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3"/>
      </w:tblGrid>
      <w:tr w:rsidR="00166C52" w:rsidRPr="00166C52" w:rsidTr="00166C52">
        <w:trPr>
          <w:tblCellSpacing w:w="15" w:type="dxa"/>
        </w:trPr>
        <w:tc>
          <w:tcPr>
            <w:tcW w:w="0" w:type="auto"/>
            <w:shd w:val="clear" w:color="auto" w:fill="A41E1C"/>
            <w:vAlign w:val="center"/>
            <w:hideMark/>
          </w:tcPr>
          <w:p w:rsidR="00166C52" w:rsidRPr="00166C52" w:rsidRDefault="00166C52" w:rsidP="00166C52">
            <w:pPr>
              <w:spacing w:before="100" w:beforeAutospacing="1" w:after="100" w:afterAutospacing="1" w:line="240" w:lineRule="auto"/>
              <w:ind w:right="900"/>
              <w:jc w:val="center"/>
              <w:outlineLvl w:val="3"/>
              <w:rPr>
                <w:rFonts w:ascii="Arial" w:eastAsia="Times New Roman" w:hAnsi="Arial" w:cs="Arial"/>
                <w:b/>
                <w:bCs/>
                <w:color w:val="FFE8BF"/>
                <w:sz w:val="36"/>
                <w:szCs w:val="36"/>
              </w:rPr>
            </w:pPr>
            <w:r w:rsidRPr="00166C52">
              <w:rPr>
                <w:rFonts w:ascii="Arial" w:eastAsia="Times New Roman" w:hAnsi="Arial" w:cs="Arial"/>
                <w:b/>
                <w:bCs/>
                <w:color w:val="FFE8BF"/>
                <w:sz w:val="36"/>
                <w:szCs w:val="36"/>
              </w:rPr>
              <w:t>ZAKON</w:t>
            </w:r>
          </w:p>
          <w:p w:rsidR="00166C52" w:rsidRPr="00166C52" w:rsidRDefault="00166C52" w:rsidP="00166C52">
            <w:pPr>
              <w:spacing w:before="100" w:beforeAutospacing="1" w:after="100" w:afterAutospacing="1" w:line="240" w:lineRule="auto"/>
              <w:ind w:right="900"/>
              <w:jc w:val="center"/>
              <w:outlineLvl w:val="3"/>
              <w:rPr>
                <w:rFonts w:ascii="Arial" w:eastAsia="Times New Roman" w:hAnsi="Arial" w:cs="Arial"/>
                <w:b/>
                <w:bCs/>
                <w:color w:val="FFFFFF"/>
                <w:sz w:val="34"/>
                <w:szCs w:val="34"/>
              </w:rPr>
            </w:pPr>
            <w:r w:rsidRPr="00166C52">
              <w:rPr>
                <w:rFonts w:ascii="Arial" w:eastAsia="Times New Roman" w:hAnsi="Arial" w:cs="Arial"/>
                <w:b/>
                <w:bCs/>
                <w:color w:val="FFFFFF"/>
                <w:sz w:val="34"/>
                <w:szCs w:val="34"/>
              </w:rPr>
              <w:t>O PLANIRANJU I IZGRADNJI</w:t>
            </w:r>
          </w:p>
          <w:p w:rsidR="00166C52" w:rsidRPr="00166C52" w:rsidRDefault="00166C52" w:rsidP="00166C52">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166C52">
              <w:rPr>
                <w:rFonts w:ascii="Arial" w:eastAsia="Times New Roman" w:hAnsi="Arial" w:cs="Arial"/>
                <w:i/>
                <w:iCs/>
                <w:color w:val="FFE8BF"/>
                <w:sz w:val="26"/>
                <w:szCs w:val="26"/>
              </w:rPr>
              <w:t>("Sl. glasnik RS", br. 72/2009, 81/2009 - ispr., 64/2010 - odluka US, 24/2011, 121/2012, 42/2013 - odluka US, 50/2013 - odluka US, 98/2013 - odluka US, 132/2014 i 145/2014)</w:t>
            </w:r>
          </w:p>
        </w:tc>
      </w:tr>
    </w:tbl>
    <w:p w:rsidR="00166C52" w:rsidRPr="00166C52" w:rsidRDefault="00166C52" w:rsidP="00166C52">
      <w:pPr>
        <w:spacing w:after="0" w:line="240" w:lineRule="auto"/>
        <w:rPr>
          <w:rFonts w:ascii="Arial" w:eastAsia="Times New Roman" w:hAnsi="Arial" w:cs="Arial"/>
          <w:sz w:val="26"/>
          <w:szCs w:val="26"/>
        </w:rPr>
      </w:pPr>
      <w:r w:rsidRPr="00166C52">
        <w:rPr>
          <w:rFonts w:ascii="Arial" w:eastAsia="Times New Roman" w:hAnsi="Arial" w:cs="Arial"/>
          <w:sz w:val="26"/>
          <w:szCs w:val="26"/>
        </w:rPr>
        <w:t> </w:t>
      </w:r>
    </w:p>
    <w:p w:rsidR="00166C52" w:rsidRPr="00166C52" w:rsidRDefault="00166C52" w:rsidP="00166C52">
      <w:pPr>
        <w:spacing w:after="0" w:line="240" w:lineRule="auto"/>
        <w:jc w:val="center"/>
        <w:rPr>
          <w:rFonts w:ascii="Arial" w:eastAsia="Times New Roman" w:hAnsi="Arial" w:cs="Arial"/>
          <w:sz w:val="31"/>
          <w:szCs w:val="31"/>
        </w:rPr>
      </w:pPr>
      <w:bookmarkStart w:id="0" w:name="str_1"/>
      <w:bookmarkEnd w:id="0"/>
      <w:r w:rsidRPr="00166C52">
        <w:rPr>
          <w:rFonts w:ascii="Arial" w:eastAsia="Times New Roman" w:hAnsi="Arial" w:cs="Arial"/>
          <w:sz w:val="31"/>
          <w:szCs w:val="31"/>
        </w:rPr>
        <w:t xml:space="preserve">I OSNOVNE ODREDBE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 w:name="str_2"/>
      <w:bookmarkEnd w:id="1"/>
      <w:r w:rsidRPr="00166C52">
        <w:rPr>
          <w:rFonts w:ascii="Arial" w:eastAsia="Times New Roman" w:hAnsi="Arial" w:cs="Arial"/>
          <w:b/>
          <w:bCs/>
          <w:i/>
          <w:iCs/>
          <w:sz w:val="24"/>
          <w:szCs w:val="24"/>
        </w:rPr>
        <w:t xml:space="preserve">1. Predmet uređivanja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 w:name="clan_1"/>
      <w:bookmarkEnd w:id="2"/>
      <w:r w:rsidRPr="00166C52">
        <w:rPr>
          <w:rFonts w:ascii="Arial" w:eastAsia="Times New Roman" w:hAnsi="Arial" w:cs="Arial"/>
          <w:b/>
          <w:bCs/>
          <w:sz w:val="24"/>
          <w:szCs w:val="24"/>
        </w:rPr>
        <w:t xml:space="preserve">Član 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Ovim zakonom uređuje se: uslovi i način uređenja prostora, uređivanje i korišćenje građevinskog zemljišta i izgradnja objekata; vršenje nadzora nad primenom odredaba ovog zakona i inspekcijski nadzor; druga pitanja od značaja za uređenje prostora, uređivanje i korišćenje građevinskog zemljišta i za izgradnju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Odredbe ovog zakona ne odnose se na planiranje i uređenje prostora, odnosno izgradnju i uklanjanje objekata koji se u smislu zakona kojim se uređuje odbrana smatraju vojnim kompleksima, odnosno vojnim objektima, kao i na izgradnju objekata koji se u smislu zakona kojim se uređuje rudarstvo smatraju rudarskim objektima, postrojenjima i uređajima.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 w:name="str_3"/>
      <w:bookmarkEnd w:id="3"/>
      <w:r w:rsidRPr="00166C52">
        <w:rPr>
          <w:rFonts w:ascii="Arial" w:eastAsia="Times New Roman" w:hAnsi="Arial" w:cs="Arial"/>
          <w:b/>
          <w:bCs/>
          <w:i/>
          <w:iCs/>
          <w:sz w:val="24"/>
          <w:szCs w:val="24"/>
        </w:rPr>
        <w:t xml:space="preserve">2. Pojmovi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4" w:name="clan_2"/>
      <w:bookmarkEnd w:id="4"/>
      <w:r w:rsidRPr="00166C52">
        <w:rPr>
          <w:rFonts w:ascii="Arial" w:eastAsia="Times New Roman" w:hAnsi="Arial" w:cs="Arial"/>
          <w:b/>
          <w:bCs/>
          <w:sz w:val="24"/>
          <w:szCs w:val="24"/>
        </w:rPr>
        <w:t xml:space="preserve">Član 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Pojedini izrazi upotrebljeni u ovom zakonu imaju sledeće značenje: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tač. 1)-3) </w:t>
      </w:r>
      <w:r w:rsidRPr="00166C52">
        <w:rPr>
          <w:rFonts w:ascii="Arial" w:eastAsia="Times New Roman" w:hAnsi="Arial" w:cs="Arial"/>
          <w:i/>
          <w:iCs/>
        </w:rPr>
        <w:t>(brisane)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w:t>
      </w:r>
      <w:r w:rsidRPr="00166C52">
        <w:rPr>
          <w:rFonts w:ascii="Arial" w:eastAsia="Times New Roman" w:hAnsi="Arial" w:cs="Arial"/>
          <w:i/>
          <w:iCs/>
        </w:rPr>
        <w:t>namena zemljišta</w:t>
      </w:r>
      <w:r w:rsidRPr="00166C52">
        <w:rPr>
          <w:rFonts w:ascii="Arial" w:eastAsia="Times New Roman" w:hAnsi="Arial" w:cs="Arial"/>
        </w:rPr>
        <w:t xml:space="preserve"> jeste način korišćenja zemljišta određen planskim dokumentom;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w:t>
      </w:r>
      <w:r w:rsidRPr="00166C52">
        <w:rPr>
          <w:rFonts w:ascii="Arial" w:eastAsia="Times New Roman" w:hAnsi="Arial" w:cs="Arial"/>
          <w:i/>
          <w:iCs/>
        </w:rPr>
        <w:t>pretežna namena zemljišta</w:t>
      </w:r>
      <w:r w:rsidRPr="00166C52">
        <w:rPr>
          <w:rFonts w:ascii="Arial" w:eastAsia="Times New Roman" w:hAnsi="Arial" w:cs="Arial"/>
        </w:rPr>
        <w:t xml:space="preserve"> jeste način korišćenja zemljišta za više različitih namena, od kojih je jedna preovlađujuća;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w:t>
      </w:r>
      <w:r w:rsidRPr="00166C52">
        <w:rPr>
          <w:rFonts w:ascii="Arial" w:eastAsia="Times New Roman" w:hAnsi="Arial" w:cs="Arial"/>
          <w:i/>
          <w:iCs/>
        </w:rPr>
        <w:t>površina javne namene</w:t>
      </w:r>
      <w:r w:rsidRPr="00166C52">
        <w:rPr>
          <w:rFonts w:ascii="Arial" w:eastAsia="Times New Roman" w:hAnsi="Arial" w:cs="Arial"/>
        </w:rPr>
        <w:t xml:space="preserve"> jeste prostor određen planskim dokumentom za uređenje ili izgradnju objekata javne namene ili javnih površina za koje je predviđeno utvrđivanje javnog interesa u skladu sa posebnim zakonom (ulice, trgovi, parkovi i dr.);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w:t>
      </w:r>
      <w:r w:rsidRPr="00166C52">
        <w:rPr>
          <w:rFonts w:ascii="Arial" w:eastAsia="Times New Roman" w:hAnsi="Arial" w:cs="Arial"/>
          <w:i/>
          <w:iCs/>
        </w:rPr>
        <w:t>obuhvat plana</w:t>
      </w:r>
      <w:r w:rsidRPr="00166C52">
        <w:rPr>
          <w:rFonts w:ascii="Arial" w:eastAsia="Times New Roman" w:hAnsi="Arial" w:cs="Arial"/>
        </w:rPr>
        <w:t xml:space="preserve"> jeste prostorno ili administrativno određena celina za koju je predviđena izrada nekog prostornog ili urbanističkog plana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w:t>
      </w:r>
      <w:r w:rsidRPr="00166C52">
        <w:rPr>
          <w:rFonts w:ascii="Arial" w:eastAsia="Times New Roman" w:hAnsi="Arial" w:cs="Arial"/>
          <w:i/>
          <w:iCs/>
        </w:rPr>
        <w:t xml:space="preserve">urbana obnova </w:t>
      </w:r>
      <w:r w:rsidRPr="00166C52">
        <w:rPr>
          <w:rFonts w:ascii="Arial" w:eastAsia="Times New Roman" w:hAnsi="Arial" w:cs="Arial"/>
        </w:rPr>
        <w:t>jeste skup planskih, graditeljskih i drugih mera kojima se obnavlja, uređuje ili rekonstruiše izgrađeni deo grada ili gradskog naselja;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w:t>
      </w:r>
      <w:r w:rsidRPr="00166C52">
        <w:rPr>
          <w:rFonts w:ascii="Arial" w:eastAsia="Times New Roman" w:hAnsi="Arial" w:cs="Arial"/>
          <w:i/>
          <w:iCs/>
        </w:rPr>
        <w:t>regulaciona linija</w:t>
      </w:r>
      <w:r w:rsidRPr="00166C52">
        <w:rPr>
          <w:rFonts w:ascii="Arial" w:eastAsia="Times New Roman" w:hAnsi="Arial" w:cs="Arial"/>
        </w:rPr>
        <w:t xml:space="preserve"> jeste linija koja razdvaja površinu određene javne namene od površina predviđenih za druge javne i ostale namene;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10) </w:t>
      </w:r>
      <w:r w:rsidRPr="00166C52">
        <w:rPr>
          <w:rFonts w:ascii="Arial" w:eastAsia="Times New Roman" w:hAnsi="Arial" w:cs="Arial"/>
          <w:i/>
          <w:iCs/>
        </w:rPr>
        <w:t>građevinska linija</w:t>
      </w:r>
      <w:r w:rsidRPr="00166C52">
        <w:rPr>
          <w:rFonts w:ascii="Arial" w:eastAsia="Times New Roman" w:hAnsi="Arial" w:cs="Arial"/>
        </w:rPr>
        <w:t xml:space="preserve"> jeste linija na, iznad i ispod površine zemlje i vode do koje je dozvoljeno građenje osnovnog gabarita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11) </w:t>
      </w:r>
      <w:r w:rsidRPr="00166C52">
        <w:rPr>
          <w:rFonts w:ascii="Arial" w:eastAsia="Times New Roman" w:hAnsi="Arial" w:cs="Arial"/>
          <w:i/>
          <w:iCs/>
        </w:rPr>
        <w:t>nomenklatura statističkih teritorijalnih jedinica</w:t>
      </w:r>
      <w:r w:rsidRPr="00166C52">
        <w:rPr>
          <w:rFonts w:ascii="Arial" w:eastAsia="Times New Roman" w:hAnsi="Arial" w:cs="Arial"/>
        </w:rPr>
        <w:t xml:space="preserve"> jeste skup pojmova, naziva i simbola koji opisuje grupe teritorijalnih jedinica sa nivoima grupisanja i koja sadrži kriterijume po kojima je izvršeno grupisanje, a koju usvaja Vlada, na predlog republičkog organa nadležnog za poslove statistike;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12) </w:t>
      </w:r>
      <w:r w:rsidRPr="00166C52">
        <w:rPr>
          <w:rFonts w:ascii="Arial" w:eastAsia="Times New Roman" w:hAnsi="Arial" w:cs="Arial"/>
          <w:i/>
          <w:iCs/>
        </w:rPr>
        <w:t>bruto razvijena građevinska površina</w:t>
      </w:r>
      <w:r w:rsidRPr="00166C52">
        <w:rPr>
          <w:rFonts w:ascii="Arial" w:eastAsia="Times New Roman" w:hAnsi="Arial" w:cs="Arial"/>
        </w:rPr>
        <w:t xml:space="preserve"> jeste zbir površina svih nadzemnih etaža objekta, merenih u nivou podova svih delova objekta - spoljne mere obodnih zidova (sa oblogama, parapetima i ogradama);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13) </w:t>
      </w:r>
      <w:r w:rsidRPr="00166C52">
        <w:rPr>
          <w:rFonts w:ascii="Arial" w:eastAsia="Times New Roman" w:hAnsi="Arial" w:cs="Arial"/>
          <w:i/>
          <w:iCs/>
        </w:rPr>
        <w:t>indeks zauzetosti parcele</w:t>
      </w:r>
      <w:r w:rsidRPr="00166C52">
        <w:rPr>
          <w:rFonts w:ascii="Arial" w:eastAsia="Times New Roman" w:hAnsi="Arial" w:cs="Arial"/>
        </w:rPr>
        <w:t xml:space="preserve"> jeste odnos gabarita horizontalne projekcije izgrađenog ili planiranog objekta i ukupne površine građevinske parcele, izražen u procentima;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14) </w:t>
      </w:r>
      <w:r w:rsidRPr="00166C52">
        <w:rPr>
          <w:rFonts w:ascii="Arial" w:eastAsia="Times New Roman" w:hAnsi="Arial" w:cs="Arial"/>
          <w:i/>
          <w:iCs/>
        </w:rPr>
        <w:t>indeks izgrađenosti parcele</w:t>
      </w:r>
      <w:r w:rsidRPr="00166C52">
        <w:rPr>
          <w:rFonts w:ascii="Arial" w:eastAsia="Times New Roman" w:hAnsi="Arial" w:cs="Arial"/>
        </w:rPr>
        <w:t xml:space="preserve"> jeste odnos (količnik) bruto razvijene građevinske površine izgrađenog ili planiranog objekta i ukupne površine građevinske parcele;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15) </w:t>
      </w:r>
      <w:r w:rsidRPr="00166C52">
        <w:rPr>
          <w:rFonts w:ascii="Arial" w:eastAsia="Times New Roman" w:hAnsi="Arial" w:cs="Arial"/>
          <w:i/>
          <w:iCs/>
        </w:rPr>
        <w:t>ESPON</w:t>
      </w:r>
      <w:r w:rsidRPr="00166C52">
        <w:rPr>
          <w:rFonts w:ascii="Arial" w:eastAsia="Times New Roman" w:hAnsi="Arial" w:cs="Arial"/>
        </w:rPr>
        <w:t xml:space="preserve"> jeste evropska mreža institucija koje se bave prikupljanjem informacija i pokazatelja za prostorno planiranje;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15a) </w:t>
      </w:r>
      <w:r w:rsidRPr="00166C52">
        <w:rPr>
          <w:rFonts w:ascii="Arial" w:eastAsia="Times New Roman" w:hAnsi="Arial" w:cs="Arial"/>
          <w:i/>
          <w:iCs/>
        </w:rPr>
        <w:t>direktiva Inspire</w:t>
      </w:r>
      <w:r w:rsidRPr="00166C52">
        <w:rPr>
          <w:rFonts w:ascii="Arial" w:eastAsia="Times New Roman" w:hAnsi="Arial" w:cs="Arial"/>
        </w:rPr>
        <w:t xml:space="preserve"> je dokument kojim se postavljaju osnovna pravila usmerena ka uspostavljanju Infrastrukture prostornih informacija u Evropskoj uniji, a u Srbiji se sprovodi kroz Nacionalnu infrastrukturu geoprostornih podataka;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16) </w:t>
      </w:r>
      <w:r w:rsidRPr="00166C52">
        <w:rPr>
          <w:rFonts w:ascii="Arial" w:eastAsia="Times New Roman" w:hAnsi="Arial" w:cs="Arial"/>
          <w:i/>
          <w:iCs/>
        </w:rPr>
        <w:t xml:space="preserve">naseljeno mesto </w:t>
      </w:r>
      <w:r w:rsidRPr="00166C52">
        <w:rPr>
          <w:rFonts w:ascii="Arial" w:eastAsia="Times New Roman" w:hAnsi="Arial" w:cs="Arial"/>
        </w:rPr>
        <w:t>jeste izgrađeni, funkcionalno objedinjeni prostor na kome su obezbeđeni uslovi za život i rad ljudi i zadovoljavanje zajedničkih potreba stanovnika;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17) </w:t>
      </w:r>
      <w:r w:rsidRPr="00166C52">
        <w:rPr>
          <w:rFonts w:ascii="Arial" w:eastAsia="Times New Roman" w:hAnsi="Arial" w:cs="Arial"/>
          <w:i/>
          <w:iCs/>
        </w:rPr>
        <w:t>grad</w:t>
      </w:r>
      <w:r w:rsidRPr="00166C52">
        <w:rPr>
          <w:rFonts w:ascii="Arial" w:eastAsia="Times New Roman" w:hAnsi="Arial" w:cs="Arial"/>
        </w:rPr>
        <w:t xml:space="preserve"> jeste naselje koje je kao grad utvrđeno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18) </w:t>
      </w:r>
      <w:r w:rsidRPr="00166C52">
        <w:rPr>
          <w:rFonts w:ascii="Arial" w:eastAsia="Times New Roman" w:hAnsi="Arial" w:cs="Arial"/>
          <w:i/>
          <w:iCs/>
        </w:rPr>
        <w:t>selo</w:t>
      </w:r>
      <w:r w:rsidRPr="00166C52">
        <w:rPr>
          <w:rFonts w:ascii="Arial" w:eastAsia="Times New Roman" w:hAnsi="Arial" w:cs="Arial"/>
        </w:rPr>
        <w:t xml:space="preserve"> jeste naselje čije se stanovništvo pretežno bavi poljoprivredom, a koje nije sedište opštine;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19) </w:t>
      </w:r>
      <w:r w:rsidRPr="00166C52">
        <w:rPr>
          <w:rFonts w:ascii="Arial" w:eastAsia="Times New Roman" w:hAnsi="Arial" w:cs="Arial"/>
          <w:i/>
          <w:iCs/>
        </w:rPr>
        <w:t xml:space="preserve">građevinsko područje </w:t>
      </w:r>
      <w:r w:rsidRPr="00166C52">
        <w:rPr>
          <w:rFonts w:ascii="Arial" w:eastAsia="Times New Roman" w:hAnsi="Arial" w:cs="Arial"/>
        </w:rPr>
        <w:t>jeste uređeni i izgrađeni deo naseljenog mesta, kao i neizgrađeni deo područja određen planskim dokumentom za zaštitu, uređenje ili izgradnju objekta;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20) </w:t>
      </w:r>
      <w:r w:rsidRPr="00166C52">
        <w:rPr>
          <w:rFonts w:ascii="Arial" w:eastAsia="Times New Roman" w:hAnsi="Arial" w:cs="Arial"/>
          <w:i/>
          <w:iCs/>
        </w:rPr>
        <w:t>građevinska parcela</w:t>
      </w:r>
      <w:r w:rsidRPr="00166C52">
        <w:rPr>
          <w:rFonts w:ascii="Arial" w:eastAsia="Times New Roman" w:hAnsi="Arial" w:cs="Arial"/>
        </w:rPr>
        <w:t xml:space="preserve"> jeste deo građevinskog zemljišta, sa pristupom javnoj saobraćajnoj površini, koja je izgrađena ili planom predviđena za izgradnju;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20a) </w:t>
      </w:r>
      <w:r w:rsidRPr="00166C52">
        <w:rPr>
          <w:rFonts w:ascii="Arial" w:eastAsia="Times New Roman" w:hAnsi="Arial" w:cs="Arial"/>
          <w:i/>
          <w:iCs/>
        </w:rPr>
        <w:t xml:space="preserve">građevinski kompleks </w:t>
      </w:r>
      <w:r w:rsidRPr="00166C52">
        <w:rPr>
          <w:rFonts w:ascii="Arial" w:eastAsia="Times New Roman" w:hAnsi="Arial" w:cs="Arial"/>
        </w:rPr>
        <w:t>predstavlja celinu koja se sastoji od više međusobno povezanih samostalnih funkcionalnih celina, odnosno katastarskih parcela, koje mogu imati različitu namenu;</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21) </w:t>
      </w:r>
      <w:r w:rsidRPr="00166C52">
        <w:rPr>
          <w:rFonts w:ascii="Arial" w:eastAsia="Times New Roman" w:hAnsi="Arial" w:cs="Arial"/>
          <w:i/>
          <w:iCs/>
        </w:rPr>
        <w:t>investitor</w:t>
      </w:r>
      <w:r w:rsidRPr="00166C52">
        <w:rPr>
          <w:rFonts w:ascii="Arial" w:eastAsia="Times New Roman" w:hAnsi="Arial" w:cs="Arial"/>
        </w:rPr>
        <w:t xml:space="preserve"> jeste lice za čije potrebe se gradi objekat i na čije ime glasi građevinska dozvola;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22) </w:t>
      </w:r>
      <w:r w:rsidRPr="00166C52">
        <w:rPr>
          <w:rFonts w:ascii="Arial" w:eastAsia="Times New Roman" w:hAnsi="Arial" w:cs="Arial"/>
          <w:i/>
          <w:iCs/>
        </w:rPr>
        <w:t xml:space="preserve">objekat </w:t>
      </w:r>
      <w:r w:rsidRPr="00166C52">
        <w:rPr>
          <w:rFonts w:ascii="Arial" w:eastAsia="Times New Roman" w:hAnsi="Arial" w:cs="Arial"/>
        </w:rPr>
        <w:t>jeste građevina spojena sa tlom, koja predstavlja fizičku, funkcionalnu, tehničko-tehnološku ili biotehničku celinu (zgrade svih vrsta, saobraćajni, vodoprivredni i energetski objekti, objekti infrastrukture elektronskih komunikacija - kablovska kanalizacija, objekti komunalne infrastrukture priključak na elektroenergetsku mrežu, industrijski, poljoprivredni i drugi privredni objekti, objekti sporta i rekreacije, groblja, skloništa i sl.) koji može biti podzemni ili nadzemni;</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22a) </w:t>
      </w:r>
      <w:r w:rsidRPr="00166C52">
        <w:rPr>
          <w:rFonts w:ascii="Arial" w:eastAsia="Times New Roman" w:hAnsi="Arial" w:cs="Arial"/>
          <w:i/>
          <w:iCs/>
        </w:rPr>
        <w:t>objekti javne namene</w:t>
      </w:r>
      <w:r w:rsidRPr="00166C52">
        <w:rPr>
          <w:rFonts w:ascii="Arial" w:eastAsia="Times New Roman" w:hAnsi="Arial" w:cs="Arial"/>
        </w:rPr>
        <w:t xml:space="preserve"> su objekti namenjeni za javno korišćenje i mogu biti objekti javne namene u javnoj svojini po osnovu posebnih zakona (linijski infrastrukturni objekti, objekti za potrebe državnih organa, organa teritorijalne autonomije i lokalne samouprave itd.) i ostali objekti javne namene koji mogu biti u svim oblicima svojine (bolnice, domovi zdravlja, domovi za stare, objekti obrazovanja, otvoreni i zatvoreni sportski i rekreativni objekti, objekti kulture, saobraćajni terminali, pošte i drugi objekti);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22b) </w:t>
      </w:r>
      <w:r w:rsidRPr="00166C52">
        <w:rPr>
          <w:rFonts w:ascii="Arial" w:eastAsia="Times New Roman" w:hAnsi="Arial" w:cs="Arial"/>
          <w:i/>
          <w:iCs/>
        </w:rPr>
        <w:t>klasa</w:t>
      </w:r>
      <w:r w:rsidRPr="00166C52">
        <w:rPr>
          <w:rFonts w:ascii="Arial" w:eastAsia="Times New Roman" w:hAnsi="Arial" w:cs="Arial"/>
        </w:rPr>
        <w:t xml:space="preserve"> u smislu ovog zakona predstavlja grupu građevinskih objekata, odnosno radova, svrstanih prema zajedničkim karakteristikama u pogledu strukturne i tehnološke složenosti, uticaja na životnu sredinu i namene, odnosno rizika koji prati njihovo izvođenje odnosno korišćenje;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23) </w:t>
      </w:r>
      <w:r w:rsidRPr="00166C52">
        <w:rPr>
          <w:rFonts w:ascii="Arial" w:eastAsia="Times New Roman" w:hAnsi="Arial" w:cs="Arial"/>
          <w:i/>
          <w:iCs/>
        </w:rPr>
        <w:t>zgrada</w:t>
      </w:r>
      <w:r w:rsidRPr="00166C52">
        <w:rPr>
          <w:rFonts w:ascii="Arial" w:eastAsia="Times New Roman" w:hAnsi="Arial" w:cs="Arial"/>
        </w:rPr>
        <w:t xml:space="preserve"> jeste objekat sa krovom i spoljnim zidovima, izgrađena kao samostalna upotrebna celina koja pruža zaštitu od vremenskih i spoljnih uticaja, a namenjena je za stanovanje, obavljanje neke delatnosti ili za smeštaj i čuvanje životinja, robe, opreme za različite proizvodne i uslužne delatnosti i dr. Zgradama se smatraju i objekti koji imaju krov, ali nemaju (sve) zidove (npr. nadstrešnica), kao i objekti koji su pretežno ili potpuno smešteni ispod površine zemlje (skloništa, podzemne garaže i sl.);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24) </w:t>
      </w:r>
      <w:r w:rsidRPr="00166C52">
        <w:rPr>
          <w:rFonts w:ascii="Arial" w:eastAsia="Times New Roman" w:hAnsi="Arial" w:cs="Arial"/>
          <w:i/>
          <w:iCs/>
        </w:rPr>
        <w:t>pomoćni objekat</w:t>
      </w:r>
      <w:r w:rsidRPr="00166C52">
        <w:rPr>
          <w:rFonts w:ascii="Arial" w:eastAsia="Times New Roman" w:hAnsi="Arial" w:cs="Arial"/>
        </w:rPr>
        <w:t xml:space="preserve"> jeste objekat koji je u funkciji glavnog objekta, a gradi se na istoj parceli na kojoj je sagrađen ili može biti sagrađen glavni stambeni, poslovni ili objekat javne namene (garaže, ostave, septičke jame, bunari, cisterne za vodu i sl.);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24a) ekonomski objekti jesu objekti za gajenje životinja (staje za gajenje konja, štale za gajenje goveda, objekti za gajenje živine, koza, ovaca i svinja, kao i objekti za gajenje golubova, kunića, ukrasne živine i ptica); prateći objekti za gajenje domaćih životinja (ispusti za stoku, betonske piste za odlaganje čvrstog stajnjaka, objekti za skladištenje osoke); objekti za skladištenje stočne hrane (senici, magacini za skladištenje koncentrovane stočne hrane, betonirane silo jame i silo trenčevi), objekti za skladištenje poljoprivrednih proizvoda (ambari, koševi) i drugi slični objekti na poljoprivrednom gazdinstvu (objekti za mašine i vozila, pušnice, sušionice i sl.);</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25) </w:t>
      </w:r>
      <w:r w:rsidRPr="00166C52">
        <w:rPr>
          <w:rFonts w:ascii="Arial" w:eastAsia="Times New Roman" w:hAnsi="Arial" w:cs="Arial"/>
          <w:i/>
          <w:iCs/>
        </w:rPr>
        <w:t>(brisana)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26) </w:t>
      </w:r>
      <w:r w:rsidRPr="00166C52">
        <w:rPr>
          <w:rFonts w:ascii="Arial" w:eastAsia="Times New Roman" w:hAnsi="Arial" w:cs="Arial"/>
          <w:i/>
          <w:iCs/>
        </w:rPr>
        <w:t xml:space="preserve">linijski infrastrukturni objekat </w:t>
      </w:r>
      <w:r w:rsidRPr="00166C52">
        <w:rPr>
          <w:rFonts w:ascii="Arial" w:eastAsia="Times New Roman" w:hAnsi="Arial" w:cs="Arial"/>
        </w:rPr>
        <w:t>jeste javni put, javna železnička infrastruktura, elektroenergetski vod, naftovod, produktovod, gasovod, objekat visinskog prevoza, linijska infrastruktura elektronskih komunikacija vodovodna i kanalizaciona infrastruktura i sl. koji može biti nadzemni ili podzemni, čija izgradnja je predviđena odgovarajućim planskim dokumentom;</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26a) </w:t>
      </w:r>
      <w:r w:rsidRPr="00166C52">
        <w:rPr>
          <w:rFonts w:ascii="Arial" w:eastAsia="Times New Roman" w:hAnsi="Arial" w:cs="Arial"/>
          <w:i/>
          <w:iCs/>
        </w:rPr>
        <w:t>tuneli</w:t>
      </w:r>
      <w:r w:rsidRPr="00166C52">
        <w:rPr>
          <w:rFonts w:ascii="Arial" w:eastAsia="Times New Roman" w:hAnsi="Arial" w:cs="Arial"/>
        </w:rPr>
        <w:t xml:space="preserve"> (putni, železnički ili za posebnu namenu) su posebna vrsta podzemnih infrastrukturnih objekata, čijom izgradnjom se ne narušava korišćenje zemljišta na površini terena postojeće namene, uz eventualna tehnička ograničenja koje definiše planski dokument;</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27) </w:t>
      </w:r>
      <w:r w:rsidRPr="00166C52">
        <w:rPr>
          <w:rFonts w:ascii="Arial" w:eastAsia="Times New Roman" w:hAnsi="Arial" w:cs="Arial"/>
          <w:i/>
          <w:iCs/>
        </w:rPr>
        <w:t xml:space="preserve">komunalna infrastruktura </w:t>
      </w:r>
      <w:r w:rsidRPr="00166C52">
        <w:rPr>
          <w:rFonts w:ascii="Arial" w:eastAsia="Times New Roman" w:hAnsi="Arial" w:cs="Arial"/>
        </w:rPr>
        <w:t>jesu svi objekti infrastrukture za koje rešenje za izvođenje radova, odnosno građevinsku dozvolu izdaje jedinica lokalne samouprave;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27v) </w:t>
      </w:r>
      <w:r w:rsidRPr="00166C52">
        <w:rPr>
          <w:rFonts w:ascii="Arial" w:eastAsia="Times New Roman" w:hAnsi="Arial" w:cs="Arial"/>
          <w:i/>
          <w:iCs/>
        </w:rPr>
        <w:t xml:space="preserve">klizište </w:t>
      </w:r>
      <w:r w:rsidRPr="00166C52">
        <w:rPr>
          <w:rFonts w:ascii="Arial" w:eastAsia="Times New Roman" w:hAnsi="Arial" w:cs="Arial"/>
        </w:rPr>
        <w:t>je vid erozije zemljišta koja se odvija pod uticajem prirodnih i seizmoloških prilika pri čemu se deo stenovite ili rastresite mase odvaja od podloge i nekontrolisano klizi po kliznoj površini;</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28) </w:t>
      </w:r>
      <w:r w:rsidRPr="00166C52">
        <w:rPr>
          <w:rFonts w:ascii="Arial" w:eastAsia="Times New Roman" w:hAnsi="Arial" w:cs="Arial"/>
          <w:i/>
          <w:iCs/>
        </w:rPr>
        <w:t xml:space="preserve">pripremni radovi </w:t>
      </w:r>
      <w:r w:rsidRPr="00166C52">
        <w:rPr>
          <w:rFonts w:ascii="Arial" w:eastAsia="Times New Roman" w:hAnsi="Arial" w:cs="Arial"/>
        </w:rPr>
        <w:t xml:space="preserve">jesu radovi koji prethode građenju objekta i odnose se naročito na: rušenje postojećih objekata na parceli, izmeštanje postojeće infrastrukture na parceli, </w:t>
      </w:r>
      <w:r w:rsidRPr="00166C52">
        <w:rPr>
          <w:rFonts w:ascii="Arial" w:eastAsia="Times New Roman" w:hAnsi="Arial" w:cs="Arial"/>
        </w:rPr>
        <w:lastRenderedPageBreak/>
        <w:t>raščišćavanje terena na parceli, obezbeđenje prostora za dopremu i smeštaj građevinskog materijala i opreme, građenje i postavljanje objekata, instalacija i opreme privremenog karaktera za potrebe izvođenja radova (postavljanje gradilišne ograde, kontejnera i sl.), zemljani radovi, radovi kojima se obezbeđuje sigurnost susednih objekata, odnosno sigurnost i stabilnost terena (šipovi, dijafragme, potporni zidovi i sl.), obezbeđivanje nesmetanog odvijanja saobraćaja i korišćenje okolnog prostora;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29) </w:t>
      </w:r>
      <w:r w:rsidRPr="00166C52">
        <w:rPr>
          <w:rFonts w:ascii="Arial" w:eastAsia="Times New Roman" w:hAnsi="Arial" w:cs="Arial"/>
          <w:i/>
          <w:iCs/>
        </w:rPr>
        <w:t>tehnička dokumentacija</w:t>
      </w:r>
      <w:r w:rsidRPr="00166C52">
        <w:rPr>
          <w:rFonts w:ascii="Arial" w:eastAsia="Times New Roman" w:hAnsi="Arial" w:cs="Arial"/>
        </w:rPr>
        <w:t xml:space="preserve"> jeste skup projekata koji se izrađuju radi: utvrđivanja koncepta objekta, razrade uslova, načina izgradnje objekta i za potrebe održavanja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30) </w:t>
      </w:r>
      <w:r w:rsidRPr="00166C52">
        <w:rPr>
          <w:rFonts w:ascii="Arial" w:eastAsia="Times New Roman" w:hAnsi="Arial" w:cs="Arial"/>
          <w:i/>
          <w:iCs/>
        </w:rPr>
        <w:t>izgradnja objekta</w:t>
      </w:r>
      <w:r w:rsidRPr="00166C52">
        <w:rPr>
          <w:rFonts w:ascii="Arial" w:eastAsia="Times New Roman" w:hAnsi="Arial" w:cs="Arial"/>
        </w:rPr>
        <w:t xml:space="preserve"> jeste skup radnji koji obuhvata: prethodne radove, izradu i kontrolu tehničke dokumentacije, pripremne radove za građenje, građenje objekta i stručni nadzor u toku građenja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31) </w:t>
      </w:r>
      <w:r w:rsidRPr="00166C52">
        <w:rPr>
          <w:rFonts w:ascii="Arial" w:eastAsia="Times New Roman" w:hAnsi="Arial" w:cs="Arial"/>
          <w:i/>
          <w:iCs/>
        </w:rPr>
        <w:t>građenje</w:t>
      </w:r>
      <w:r w:rsidRPr="00166C52">
        <w:rPr>
          <w:rFonts w:ascii="Arial" w:eastAsia="Times New Roman" w:hAnsi="Arial" w:cs="Arial"/>
        </w:rPr>
        <w:t xml:space="preserve"> jeste izvođenje građevinskih i građevinsko-zanatskih radova, ugradnja instalacija, postrojenja i opreme;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32) </w:t>
      </w:r>
      <w:r w:rsidRPr="00166C52">
        <w:rPr>
          <w:rFonts w:ascii="Arial" w:eastAsia="Times New Roman" w:hAnsi="Arial" w:cs="Arial"/>
          <w:i/>
          <w:iCs/>
        </w:rPr>
        <w:t xml:space="preserve">rekonstrukcija </w:t>
      </w:r>
      <w:r w:rsidRPr="00166C52">
        <w:rPr>
          <w:rFonts w:ascii="Arial" w:eastAsia="Times New Roman" w:hAnsi="Arial" w:cs="Arial"/>
        </w:rPr>
        <w:t>jeste izvođenje građevinskih radova na postojećem objektu u gabaritu i volumenu objekta, kojima se: utiče na stabilnost i sigurnost objekta i zaštitu od požara; menjaju konstruktivni elementi ili tehnološki proces; menja spoljni izgled objekta ili povećava broj funkcionalnih jedinica vrši zamena uređaja, postrojenja, opreme i instalacija sa povećanjem kapaciteta;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32a) </w:t>
      </w:r>
      <w:r w:rsidRPr="00166C52">
        <w:rPr>
          <w:rFonts w:ascii="Arial" w:eastAsia="Times New Roman" w:hAnsi="Arial" w:cs="Arial"/>
          <w:i/>
          <w:iCs/>
        </w:rPr>
        <w:t>rekonstrukcija linijskog infrastrukturnog objekta</w:t>
      </w:r>
      <w:r w:rsidRPr="00166C52">
        <w:rPr>
          <w:rFonts w:ascii="Arial" w:eastAsia="Times New Roman" w:hAnsi="Arial" w:cs="Arial"/>
        </w:rPr>
        <w:t xml:space="preserve"> jeste izvođenje građevinskih radova u zaštitnom pojasu, u skladu sa posebnim zakonom, kojima se može promeniti gabarit, volumen, položaj ili oprema postojećeg objekta;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33) </w:t>
      </w:r>
      <w:r w:rsidRPr="00166C52">
        <w:rPr>
          <w:rFonts w:ascii="Arial" w:eastAsia="Times New Roman" w:hAnsi="Arial" w:cs="Arial"/>
          <w:i/>
          <w:iCs/>
        </w:rPr>
        <w:t xml:space="preserve">dogradnja </w:t>
      </w:r>
      <w:r w:rsidRPr="00166C52">
        <w:rPr>
          <w:rFonts w:ascii="Arial" w:eastAsia="Times New Roman" w:hAnsi="Arial" w:cs="Arial"/>
        </w:rPr>
        <w:t>jeste izvođenje građevinskih i drugih radova kojima se izgrađuje novi prostor van postojećeg gabarita objekta, kao i nadziđivanje objekta, i sa njim čini građevinsku, funkcionalnu ili tehničku celinu;</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34) </w:t>
      </w:r>
      <w:r w:rsidRPr="00166C52">
        <w:rPr>
          <w:rFonts w:ascii="Arial" w:eastAsia="Times New Roman" w:hAnsi="Arial" w:cs="Arial"/>
          <w:i/>
          <w:iCs/>
        </w:rPr>
        <w:t>adaptacija</w:t>
      </w:r>
      <w:r w:rsidRPr="00166C52">
        <w:rPr>
          <w:rFonts w:ascii="Arial" w:eastAsia="Times New Roman" w:hAnsi="Arial" w:cs="Arial"/>
        </w:rPr>
        <w:t xml:space="preserve"> jeste izvođenje građevinskih i drugih radova na postojećem objektu, kojima se: vrši promena organizacije prostora u objektu, vrši zamena uređaja, postrojenja, opreme i instalacija istog kapaciteta, a kojima se ne utiče na stabilnost i sigurnost objekta, ne menjaju konstruktivni elementi, ne menja spoljni izgled i ne utiče na bezbednost susednih objekata, saobraćaja, zaštite od požara i životne sredine;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35) </w:t>
      </w:r>
      <w:r w:rsidRPr="00166C52">
        <w:rPr>
          <w:rFonts w:ascii="Arial" w:eastAsia="Times New Roman" w:hAnsi="Arial" w:cs="Arial"/>
          <w:i/>
          <w:iCs/>
        </w:rPr>
        <w:t>sanacija</w:t>
      </w:r>
      <w:r w:rsidRPr="00166C52">
        <w:rPr>
          <w:rFonts w:ascii="Arial" w:eastAsia="Times New Roman" w:hAnsi="Arial" w:cs="Arial"/>
        </w:rPr>
        <w:t xml:space="preserve"> jeste izvođenje građevinskih i drugih radova na postojećem objektu kojima se vrši popravka uređaja, postrojenja i opreme, odnosno zamena konstruktivnih elemenata objekta, kojima se ne menja spoljni izgled, ne utiče na bezbednost susednih objekata, saobraćaja i životne sredine i ne utiče na zaštitu prirodnog i nepokretnog kulturnog dobra, odnosno njegove zaštićene okoline, osim restauratorskih, konzervatorskih i radova na revitalizaciji;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35a) </w:t>
      </w:r>
      <w:r w:rsidRPr="00166C52">
        <w:rPr>
          <w:rFonts w:ascii="Arial" w:eastAsia="Times New Roman" w:hAnsi="Arial" w:cs="Arial"/>
          <w:i/>
          <w:iCs/>
        </w:rPr>
        <w:t xml:space="preserve">sanacija klizišta </w:t>
      </w:r>
      <w:r w:rsidRPr="00166C52">
        <w:rPr>
          <w:rFonts w:ascii="Arial" w:eastAsia="Times New Roman" w:hAnsi="Arial" w:cs="Arial"/>
        </w:rPr>
        <w:t>obuhvata sve radove kojima se vrši saniranje klizišta nastalih na građevinskom, šumskom, poljoprivrednom, putnom ili drugoj vrsti zemljišta. Ovi radovi obuhvataju raščišćavanje i otklanjanje nanosa nastalih kao posledica klizanja tla, projektovanje, obezbeđenje potrebne tehničke dokumentacije, potrebnih građevinskih uslova i izvođenje građevinskih radova potrebnih za sanaciju i zaštitu od pojave novog klizišta;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36) </w:t>
      </w:r>
      <w:r w:rsidRPr="00166C52">
        <w:rPr>
          <w:rFonts w:ascii="Arial" w:eastAsia="Times New Roman" w:hAnsi="Arial" w:cs="Arial"/>
          <w:i/>
          <w:iCs/>
        </w:rPr>
        <w:t>investiciono održavanje</w:t>
      </w:r>
      <w:r w:rsidRPr="00166C52">
        <w:rPr>
          <w:rFonts w:ascii="Arial" w:eastAsia="Times New Roman" w:hAnsi="Arial" w:cs="Arial"/>
        </w:rPr>
        <w:t xml:space="preserve"> je izvođenje građevinsko-zanatskih, odnosno drugih radova zavisno od vrste objekta u cilju poboljšanja uslova korišćenja objekta u toku eksploatacije;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36a) </w:t>
      </w:r>
      <w:r w:rsidRPr="00166C52">
        <w:rPr>
          <w:rFonts w:ascii="Arial" w:eastAsia="Times New Roman" w:hAnsi="Arial" w:cs="Arial"/>
          <w:i/>
          <w:iCs/>
        </w:rPr>
        <w:t>tekuće (redovno) održavanje objekta</w:t>
      </w:r>
      <w:r w:rsidRPr="00166C52">
        <w:rPr>
          <w:rFonts w:ascii="Arial" w:eastAsia="Times New Roman" w:hAnsi="Arial" w:cs="Arial"/>
        </w:rPr>
        <w:t xml:space="preserve"> jeste izvođenje radova koji se preduzimaju radi sprečavanja oštećenja koja nastaju upotrebom objekta ili radi otklanjanja tih oštećenja, a sastoje se od pregleda, popravki i preduzimanja preventivnih i zaštitnih mera, odnosno svi radovi kojima se obezbeđuje održavanje objekta na zadovoljavajućem nivou upotrebljivosti, a radovi na tekućem održavanju stana jesu krečenje, farbanje, zamena obloga, zamena sanitarija, radijatora i drugi slični radovi;</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37) </w:t>
      </w:r>
      <w:r w:rsidRPr="00166C52">
        <w:rPr>
          <w:rFonts w:ascii="Arial" w:eastAsia="Times New Roman" w:hAnsi="Arial" w:cs="Arial"/>
          <w:i/>
          <w:iCs/>
        </w:rPr>
        <w:t>restauratorski, konzervatorski i radovi na revitalizaciji kulturnih dobara</w:t>
      </w:r>
      <w:r w:rsidRPr="00166C52">
        <w:rPr>
          <w:rFonts w:ascii="Arial" w:eastAsia="Times New Roman" w:hAnsi="Arial" w:cs="Arial"/>
        </w:rPr>
        <w:t xml:space="preserve"> su radovi koji se izvode na nepokretnim kulturnim dobrima i njihovoj zaštićenoj okolini, u skladu sa posebnim i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38) </w:t>
      </w:r>
      <w:r w:rsidRPr="00166C52">
        <w:rPr>
          <w:rFonts w:ascii="Arial" w:eastAsia="Times New Roman" w:hAnsi="Arial" w:cs="Arial"/>
          <w:i/>
          <w:iCs/>
        </w:rPr>
        <w:t>gradilište</w:t>
      </w:r>
      <w:r w:rsidRPr="00166C52">
        <w:rPr>
          <w:rFonts w:ascii="Arial" w:eastAsia="Times New Roman" w:hAnsi="Arial" w:cs="Arial"/>
        </w:rPr>
        <w:t xml:space="preserve"> jeste zemljište ili objekat, posebno obeleženo, na kome se gradi, rekonstruiše ili uklanja objekat, odnosno izvode radovi na održavanju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39) </w:t>
      </w:r>
      <w:r w:rsidRPr="00166C52">
        <w:rPr>
          <w:rFonts w:ascii="Arial" w:eastAsia="Times New Roman" w:hAnsi="Arial" w:cs="Arial"/>
          <w:i/>
          <w:iCs/>
        </w:rPr>
        <w:t>uklanjanje objekta ili njegovog dela</w:t>
      </w:r>
      <w:r w:rsidRPr="00166C52">
        <w:rPr>
          <w:rFonts w:ascii="Arial" w:eastAsia="Times New Roman" w:hAnsi="Arial" w:cs="Arial"/>
        </w:rPr>
        <w:t xml:space="preserve"> jeste izvođenje radova na rušenju objekta ili dela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40) </w:t>
      </w:r>
      <w:r w:rsidRPr="00166C52">
        <w:rPr>
          <w:rFonts w:ascii="Arial" w:eastAsia="Times New Roman" w:hAnsi="Arial" w:cs="Arial"/>
          <w:i/>
          <w:iCs/>
        </w:rPr>
        <w:t xml:space="preserve">standardi pristupačnosti </w:t>
      </w:r>
      <w:r w:rsidRPr="00166C52">
        <w:rPr>
          <w:rFonts w:ascii="Arial" w:eastAsia="Times New Roman" w:hAnsi="Arial" w:cs="Arial"/>
        </w:rPr>
        <w:t>jesu obavezne tehničke mere, standardi i uslovi projektovanja, planiranja i izgradnje kojima se osigurava nesmetano kretanje i pristup osobama sa invaliditetom, deci i starim osobama;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41) </w:t>
      </w:r>
      <w:r w:rsidRPr="00166C52">
        <w:rPr>
          <w:rFonts w:ascii="Arial" w:eastAsia="Times New Roman" w:hAnsi="Arial" w:cs="Arial"/>
          <w:i/>
          <w:iCs/>
        </w:rPr>
        <w:t>separat o tehničkim uslovima izgradnje</w:t>
      </w:r>
      <w:r w:rsidRPr="00166C52">
        <w:rPr>
          <w:rFonts w:ascii="Arial" w:eastAsia="Times New Roman" w:hAnsi="Arial" w:cs="Arial"/>
        </w:rPr>
        <w:t xml:space="preserve"> (u daljem tekstu: separat) jeste dokument koji donosi imalac javnih ovlašćenja u okviru svoje nadležnosti kad planski dokument ne sadrži uslove, odnosno podatke za izradu tehničke dokumentacije, koji sadrži odgovarajuće uslove i podatke za izradu tehničke dokumentacije, a naročito kapacitete i mesto priključenja na komunalnu i drugu infrastrukturu prema klasama objekata i delovima područja za koje se donosi;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42) </w:t>
      </w:r>
      <w:r w:rsidRPr="00166C52">
        <w:rPr>
          <w:rFonts w:ascii="Arial" w:eastAsia="Times New Roman" w:hAnsi="Arial" w:cs="Arial"/>
          <w:i/>
          <w:iCs/>
        </w:rPr>
        <w:t>imaoci javnih ovlašćenja</w:t>
      </w:r>
      <w:r w:rsidRPr="00166C52">
        <w:rPr>
          <w:rFonts w:ascii="Arial" w:eastAsia="Times New Roman" w:hAnsi="Arial" w:cs="Arial"/>
        </w:rPr>
        <w:t xml:space="preserve"> su državni organi, organi autonomne pokrajine i lokalne samouprave, posebne organizacije i druga lica koja vrše javna ovlašćenja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43) </w:t>
      </w:r>
      <w:r w:rsidRPr="00166C52">
        <w:rPr>
          <w:rFonts w:ascii="Arial" w:eastAsia="Times New Roman" w:hAnsi="Arial" w:cs="Arial"/>
          <w:i/>
          <w:iCs/>
        </w:rPr>
        <w:t>finansijer</w:t>
      </w:r>
      <w:r w:rsidRPr="00166C52">
        <w:rPr>
          <w:rFonts w:ascii="Arial" w:eastAsia="Times New Roman" w:hAnsi="Arial" w:cs="Arial"/>
        </w:rPr>
        <w:t xml:space="preserve"> jeste lice koje po osnovu zaključenog i overenog ugovora sa investitorom finansira, odnosno sufinansira izgradnju, dogradnju, rekonstrukciju, adaptaciju, sanaciju ili izvođenje drugih građevinskih odnosno investicionih radova predviđenih ovim zakonom i na osnovu tog ugovora stiče određena prava i obaveze koje su ovim zakonom propisane za investitora u skladu sa tim ugovorom, osim sticanja prava svojine na objektu koji je predmet izgradnje.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5" w:name="str_4"/>
      <w:bookmarkEnd w:id="5"/>
      <w:r w:rsidRPr="00166C52">
        <w:rPr>
          <w:rFonts w:ascii="Arial" w:eastAsia="Times New Roman" w:hAnsi="Arial" w:cs="Arial"/>
          <w:b/>
          <w:bCs/>
          <w:i/>
          <w:iCs/>
          <w:sz w:val="24"/>
          <w:szCs w:val="24"/>
        </w:rPr>
        <w:t xml:space="preserve">3. Načela za uređenje i korišćenje prostora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6" w:name="clan_3"/>
      <w:bookmarkEnd w:id="6"/>
      <w:r w:rsidRPr="00166C52">
        <w:rPr>
          <w:rFonts w:ascii="Arial" w:eastAsia="Times New Roman" w:hAnsi="Arial" w:cs="Arial"/>
          <w:b/>
          <w:bCs/>
          <w:sz w:val="24"/>
          <w:szCs w:val="24"/>
        </w:rPr>
        <w:t xml:space="preserve">Član 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Planiranje, uređenje i korišćenje prostora zasniva se na sledećim načelima: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održivog razvoja kroz integralni pristup u planiranju;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ravnomernog teritorijalnog razvoja;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racionalnog korišćenja zemljišta podsticanjem mera urbane i ruralne obnove i rekonstrukcije;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4) racionalnog i održivog korišćenja neobnovljivih resursa i optimalnog korišćenja obnovljivih resursa;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zaštite i održivog korišćenja prirodnih dobara i nepokretnih kulturnih dobara;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prevencije tehničko-tehnoloških nesreća, zaštite od požara i eksplozija, zaštite od prirodnih nepogoda, otklanjanja uzroka koji izazivaju klimatske promene;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planiranja i uređenja prostora za potrebe odbrane zemlje;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usaglašenosti sa evropskim propisima i standardima iz oblasti planiranja i uređenja prostora;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unapređenja i korišćenje informacionih tehnologija koje doprinose boljoj efikasnosti i ekonomičnosti rada javne uprave na poslovima izgradnje;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učešća javnosti;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11) očuvanja običaja i tradicije;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12) očuvanja specifičnosti predela;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13) horizontalne i vertikalne koordinacije.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Održivi razvoj iz stava 1. tačka 1) ovog člana predstavlja usklađivanje ekonomskih, socijalnih i ekoloških aspekata razvoja, racionalno korišćenje neobnovljivih i obezbeđenje uslova za veće korišćenje obnovljivih resursa, što sadašnjim i budućim generacijama omogućava zadovoljavanje njihovih potreba i poboljšanje kvaliteta života.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Horizontalna koordinacija iz stava 1. tačka 13) ovog člana, podrazumeva povezivanje sa susednim teritorijama u toku planiranja radi rešavanja zajedničkih funkcija i interesa, kao i povezivanje i participaciju svih učesnika u prostornom razvoju javnog i civilnog sektora i građana.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Vertikalna koordinacija iz stava 1. tačka 13) ovog člana podrazumeva uspostavljanje veza svih nivoa prostornog i urbanističkog planiranja i uređenja prostora, od nacionalnog ka regionalnom i dalje ka lokalnom nivou, kao i informisanje, saradnju i koordinaciju između lokalnih inicijativa, planova i projekata sa regionalnim i državnim planovima i akcijama.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7" w:name="str_5"/>
      <w:bookmarkEnd w:id="7"/>
      <w:r w:rsidRPr="00166C52">
        <w:rPr>
          <w:rFonts w:ascii="Arial" w:eastAsia="Times New Roman" w:hAnsi="Arial" w:cs="Arial"/>
          <w:b/>
          <w:bCs/>
          <w:i/>
          <w:iCs/>
          <w:sz w:val="24"/>
          <w:szCs w:val="24"/>
        </w:rPr>
        <w:t xml:space="preserve">4. Unapređenje energetske efikasnosti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8" w:name="str_6"/>
      <w:bookmarkEnd w:id="8"/>
      <w:r w:rsidRPr="00166C52">
        <w:rPr>
          <w:rFonts w:ascii="Arial" w:eastAsia="Times New Roman" w:hAnsi="Arial" w:cs="Arial"/>
          <w:b/>
          <w:bCs/>
          <w:sz w:val="24"/>
          <w:szCs w:val="24"/>
        </w:rPr>
        <w:t xml:space="preserve">Energetska svojstva objekta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9" w:name="clan_4"/>
      <w:bookmarkEnd w:id="9"/>
      <w:r w:rsidRPr="00166C52">
        <w:rPr>
          <w:rFonts w:ascii="Arial" w:eastAsia="Times New Roman" w:hAnsi="Arial" w:cs="Arial"/>
          <w:b/>
          <w:bCs/>
          <w:sz w:val="24"/>
          <w:szCs w:val="24"/>
        </w:rPr>
        <w:t xml:space="preserve">Član 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Unapređenje energetske efikasnosti je smanjenje potrošnje svih vrsta energije, ušteda energije i obezbeđenje održive gradnje primenom tehničkih mera, standarda i uslova planiranja, projektovanja, izgradnje i upotrebe zgrada i prostora.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Zgrada koja za svoje funkcionisanje podrazumeva utrošak energije, mora biti projektovana, izgrađena, korišćena i održavana na način kojim se obezbeđuju propisana energetska svojstva zgrada.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Energetska svojstva zgrada jesu stvarno potrošena ili proračunata količina energije koja zadovoljava različite potrebe koje su u vezi sa standardizovanim korišćenjem, a odnose se naročito na energiju za grejanje, pripremu tople vode, hlađenje, ventilaciju i osvetljenje.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Energetska svojstva utvrđuju se izdavanjem sertifikata o energetskim svojstvima zgrada koji izdaje ovlašćena organizacija koja ispunjava propisane uslove za izdavanje sertifikata o energetskim svojstvima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Sertifikat o energetskim svojstvima zgrada čini sastavni deo tehničke dokumentacije koja se prilaže uz zahtev za izdavanje upotrebne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Ispunjenost uslova iz stava 4. ovog člana posebnim rešenjem utvrđuje ministar nadležan za poslove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6. ovog člana ne može se izjaviti žalba, ali se tužbom može pokrenuti upravni spor.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Obaveza iz stava 2. ovog člana ne odnosi se na zgrade koje posebnim propisom odredi ministar nadležan za poslove građevinarstva.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0" w:name="str_7"/>
      <w:bookmarkEnd w:id="10"/>
      <w:r w:rsidRPr="00166C52">
        <w:rPr>
          <w:rFonts w:ascii="Arial" w:eastAsia="Times New Roman" w:hAnsi="Arial" w:cs="Arial"/>
          <w:b/>
          <w:bCs/>
          <w:i/>
          <w:iCs/>
          <w:sz w:val="24"/>
          <w:szCs w:val="24"/>
        </w:rPr>
        <w:t xml:space="preserve">5. Nesmetano kretanje i pristup osobama sa invaliditetom, deci i starim osobama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1" w:name="clan_5"/>
      <w:bookmarkEnd w:id="11"/>
      <w:r w:rsidRPr="00166C52">
        <w:rPr>
          <w:rFonts w:ascii="Arial" w:eastAsia="Times New Roman" w:hAnsi="Arial" w:cs="Arial"/>
          <w:b/>
          <w:bCs/>
          <w:sz w:val="24"/>
          <w:szCs w:val="24"/>
        </w:rPr>
        <w:t xml:space="preserve">Član 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Zgrade javne i poslovne namene, kao i drugi objekti za javnu upotrebu (ulice, trgovi, parkovi i sl.), moraju se projektovati, graditi i održavati tako da svim korisnicima, a naročito osobama sa invaliditetom, deci i starim osobama, omogućavaju nesmetan pristup, kretanje i boravak, odnosno korišćenje u skladu sa odgovarajućim tehničkim propisima čiji su sastavni deo standardi koji definišu obavezne tehničke mere i uslove projektovanja, planiranja i izgradnje, kojima se osigurava nesmetano kretanje i pristup osobama sa invaliditetom, deci i starim osobama.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Stambene i stambeno-poslovne zgrade sa deset i više stanova moraju se projektovati i graditi tako da se svim korisnicima, a naročito osobama sa invaliditetom, deci i starim osobama omogućava nesmetan pristup, kretanje, boravak i rad.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2" w:name="str_8"/>
      <w:bookmarkEnd w:id="12"/>
      <w:r w:rsidRPr="00166C52">
        <w:rPr>
          <w:rFonts w:ascii="Arial" w:eastAsia="Times New Roman" w:hAnsi="Arial" w:cs="Arial"/>
          <w:b/>
          <w:bCs/>
          <w:i/>
          <w:iCs/>
          <w:sz w:val="24"/>
          <w:szCs w:val="24"/>
        </w:rPr>
        <w:t xml:space="preserve">6. Građevinski proizvodi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 w:name="clan_6"/>
      <w:bookmarkEnd w:id="13"/>
      <w:r w:rsidRPr="00166C52">
        <w:rPr>
          <w:rFonts w:ascii="Arial" w:eastAsia="Times New Roman" w:hAnsi="Arial" w:cs="Arial"/>
          <w:b/>
          <w:bCs/>
          <w:sz w:val="24"/>
          <w:szCs w:val="24"/>
        </w:rPr>
        <w:t xml:space="preserve">Član 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Građevinski proizvodi jesu građevinski materijali i od njih izrađeni građevinski elementi, koji se proizvode i isporučuju na tržište radi trajne ugradnje u objekte ili njihove delove i čija svojstva imaju uticaj na svojstva objekata u pogledu osnovnih zahteva za objekte.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Građevinski i drugi proizvodi koji se koriste prilikom građenja objekta ili izvođenja radova, moraju ispunjavati zahteve propisane ovim zakonom i posebnim propisima.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Vlada bliže propisuje tehničke zahteve i sistem ocenjivanja i provere svojstava građevinskih proizvoda koji su namenjeni za trajnu ugradnju u objekte.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4" w:name="str_9"/>
      <w:bookmarkEnd w:id="14"/>
      <w:r w:rsidRPr="00166C52">
        <w:rPr>
          <w:rFonts w:ascii="Arial" w:eastAsia="Times New Roman" w:hAnsi="Arial" w:cs="Arial"/>
          <w:b/>
          <w:bCs/>
          <w:i/>
          <w:iCs/>
          <w:sz w:val="24"/>
          <w:szCs w:val="24"/>
        </w:rPr>
        <w:t>7. Inostrane isprave o usaglašenosti građevinskih proizvoda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 w:name="clan_7"/>
      <w:bookmarkEnd w:id="15"/>
      <w:r w:rsidRPr="00166C52">
        <w:rPr>
          <w:rFonts w:ascii="Arial" w:eastAsia="Times New Roman" w:hAnsi="Arial" w:cs="Arial"/>
          <w:b/>
          <w:bCs/>
          <w:sz w:val="24"/>
          <w:szCs w:val="24"/>
        </w:rPr>
        <w:lastRenderedPageBreak/>
        <w:t xml:space="preserve">Član 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Zakonom kojim se uređuju tehnički zahtevi za proizvode i ocenjivanje usaglašenosti i drugim propisima kojima se uređuje priznavanje inostranih isprava o usaglašenosti proizvoda, propisuju se uslovi i način priznavanja inostranih isprava o usaglašenosti građevinskih proizvoda.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Ispunjenost uslova iz stava 1. ovog člana utvrđuje komisija koju čine stručnjaci za odgovarajuću oblast, koju obrazuje ministar nadležan za poslove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utvrđivanja ispunjenosti uslova za priznavanje inostrane isprave snosi podnosilac zahteva, čija se visina određuje rešenjem kojim se odlučuje o zahtevu za priznavanje ispunjenosti uslova.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iz stava 3. ovog člana donosi ministar nadležan za poslove građevinarstva, na predlog komisije iz stava 2.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iz stava 4. ovog člana konačno 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 donošenja propisa iz stava 1. ovog člana, za građevinske proizvode čije ocenjivanje usaglašenosti građevinskih proizvoda sa propisanim tehničkim zahtevima nije propisano domaćim tehničkim propisom, priznaje se važenje inostrane isprave o usaglašenosti građevinskog proizvoda izdate od strane tela za ocenjivanje usaglašenosti prijavljenog Evropskoj komisiji od strane zemalja potpisnica "EA MLA" sporazuma evropske organizacije za akreditaciju koje sprovodi postupke ocenjivanja usaglašenosti u skladu sa važećim propisima Evropske unije.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Odredbe stava 6. ovog člana se ne primenjuju na građevinske proizvode za koje je posebnim propisom koji uređuju zaštitu života i zdravlja ljudi, životne sredine, odnosno zaštitu kulturnih dobara, utvrđen način stavljanja u promet, već se ti proizvodi mogu koristiti isključivo uz priznavanje u skladu sa tim posebnim propisom.</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6" w:name="str_10"/>
      <w:bookmarkEnd w:id="16"/>
      <w:r w:rsidRPr="00166C52">
        <w:rPr>
          <w:rFonts w:ascii="Arial" w:eastAsia="Times New Roman" w:hAnsi="Arial" w:cs="Arial"/>
          <w:b/>
          <w:bCs/>
          <w:i/>
          <w:iCs/>
          <w:sz w:val="24"/>
          <w:szCs w:val="24"/>
        </w:rPr>
        <w:t>8. Objedinjena procedura u postupcima za izdavanje akata u ostvarivanju prava na izgradnju i korišćenje objekata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7" w:name="clan_8"/>
      <w:bookmarkEnd w:id="17"/>
      <w:r w:rsidRPr="00166C52">
        <w:rPr>
          <w:rFonts w:ascii="Arial" w:eastAsia="Times New Roman" w:hAnsi="Arial" w:cs="Arial"/>
          <w:b/>
          <w:bCs/>
          <w:sz w:val="24"/>
          <w:szCs w:val="24"/>
        </w:rPr>
        <w:t xml:space="preserve">Član 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Ministarstvo nadležno za poslove građevinarstva, nadležni organ autonomne pokrajine, odnosno nadležni organ jedinice lokalne samouprave (u daljem tekstu: nadležni organ), dužni su da odrede posebnu organizacionu celinu u svom sastavu, koja sprovodi objedinjenu proceduru za: izdavanje lokacijskih uslova; izdavanje građevinske dozvole; prijavu radova; izdavanje upotrebne dozvole; za pribavljanje uslova za projektovanje, odnosno priključenje objekata na infrastrukturnu mrežu; za pribavljanje isprava i drugih dokumenata koje izdaju imaoci javnih ovlašćenja, a uslov su za izgradnju objekata, odnosno za izdavanje lokacijskih uslova, građevinske dozvole i upotrebne dozvole iz njihove nadležnosti, kao i obezbeđenje uslova za priključenje na infrastrukturnu mrežu i za upis prava svojine na izgrađenom objektu (u daljem tekstu: objedinjena procedura).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sprovodi objedinjenu proceduru i u slučajevima izdavanja rešenja iz člana 145.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okviru objedinjene procedure sprovodi se i izmena lokacijskih uslova, odnosno rešenja o građevinskoj dozvoli.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Rukovodilac nadležne službe je odgovoran za efikasno sprovođenje objedinjene procedure.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Ministar nadležan za poslove građevinarstva bliže propisuje način postupak sprovođenja objedinjene procedure.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8" w:name="str_11"/>
      <w:bookmarkEnd w:id="18"/>
      <w:r w:rsidRPr="00166C52">
        <w:rPr>
          <w:rFonts w:ascii="Arial" w:eastAsia="Times New Roman" w:hAnsi="Arial" w:cs="Arial"/>
          <w:b/>
          <w:bCs/>
          <w:i/>
          <w:iCs/>
          <w:sz w:val="24"/>
          <w:szCs w:val="24"/>
        </w:rPr>
        <w:t xml:space="preserve">9. Razmena dokumenata i podnesaka u objedinjenoj proceduri i njihova forma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9" w:name="clan_8a"/>
      <w:bookmarkEnd w:id="19"/>
      <w:r w:rsidRPr="00166C52">
        <w:rPr>
          <w:rFonts w:ascii="Arial" w:eastAsia="Times New Roman" w:hAnsi="Arial" w:cs="Arial"/>
          <w:b/>
          <w:bCs/>
          <w:sz w:val="24"/>
          <w:szCs w:val="24"/>
        </w:rPr>
        <w:t xml:space="preserve">Član 8a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Razmena dokumenata i podnesaka u objedinjenoj proceduri obavlja se elektronskim putem.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Sva akta koja u vezi sa objedinjenom procedurom donose nadležni organi i imaoci javnih ovlašćenja, kao i podnesci i dokumenti koji se dostavljaju u objedinjenoj proceduri, uključujući i tehničku dokumentaciju, dostavljaju se u formi elektronskog dokumenta.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 nadležan za poslove građevinarstva bliže uređuje način razmene dokumenata i podnesaka iz stava 1. ovog člana i formu u kojoj se dostavljaju tehnička dokumentacija i akta iz stava 2. ovog člana.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0" w:name="str_12"/>
      <w:bookmarkEnd w:id="20"/>
      <w:r w:rsidRPr="00166C52">
        <w:rPr>
          <w:rFonts w:ascii="Arial" w:eastAsia="Times New Roman" w:hAnsi="Arial" w:cs="Arial"/>
          <w:b/>
          <w:bCs/>
          <w:i/>
          <w:iCs/>
          <w:sz w:val="24"/>
          <w:szCs w:val="24"/>
        </w:rPr>
        <w:t xml:space="preserve">10. Postupanje imaoca javnih ovlašćenja u objedinjenoj proceduri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1" w:name="clan_8b"/>
      <w:bookmarkEnd w:id="21"/>
      <w:r w:rsidRPr="00166C52">
        <w:rPr>
          <w:rFonts w:ascii="Arial" w:eastAsia="Times New Roman" w:hAnsi="Arial" w:cs="Arial"/>
          <w:b/>
          <w:bCs/>
          <w:sz w:val="24"/>
          <w:szCs w:val="24"/>
        </w:rPr>
        <w:t xml:space="preserve">Član 8b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je dužan da u roku od pet radnih dana od dana prijema zahteva za izdavanje lokacijskih uslova, imaocima javnih ovlašćenja, koji u skladu sa ovim zakonom i posebnim propisom utvrđuju uslove za izgradnju objekata, dostavi zahtev za izdavanjem tih uslova, ako se oni ne mogu pribaviti uvidom u planski dokument, odnosno separat.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Imalac javnih ovlašćenja je dužan da postupi po zahtevu iz stava 1. ovog člana, u roku od 15 dana od dana prijema zahteva, a za objekte iz člana 133. ovog zakona u roku od 30 dana od dana prijema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imalac javnih ovlašćenja ne postupi u roku iz stava 2. ovog člana, nadležni organ će o tome obavestiti podnosioca zahteva i podneće zahtev za pokretanje prekršajnog postupka u skladu sa članom 211a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Imalac javnih ovlašćenja iz stava 2. ovog člana ima pravo na naknadu stvarnih troškova za izdavanje traženih uslova, saglasnosti i drugih akata, kao i za sprovođenje drugih radnji iz svoje nadležnosti.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Akt o izdavanju uslova imalaca javnih ovlašćenja sadrži i iznos naknade za priključenje na infrastrukturnu mrežu, kao i iznos drugih naknada, odnosno taksi, u skladu sa posebnim zakonima.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Obaveza plaćanja naknade iz stava 4. ovog člana, odnosno takse, dospeva pre izdavanja lokacijskih uslova.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Obaveza plaćanja naknade iz stava 5. ovog člana dospeva pre priključenja na mrežu, a naknade koje nisu u vezi sa priključenjem na infrastrukturnu mrežu, odnosno takse, pre izdavanja upotrebne dozvole, ako posebnim zakonom nije propisano drugačije.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U roku od tri radna dana od dana prijema zahteva podnosioca zahteva za priključenje objekta na odgovarajuću mrežu, nadležni organ upućuje zahtev imaocu javnih ovlašćenja da izvrši priključenje.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da je objekat izveden u skladu sa uslovima za priključenje, imalac javnih ovlašćenja dužan je da izvrši priključenje objekta na komunalnu i drugu infrastrukturu i da o tome obavesti nadležni organ u roku od 15 dana od dana prijema zahteva iz stava 8. ovog člana, ako lokacijskim uslovima nije predviđeno drugačije.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Odredbe st. 5-9. ovog člana ne primenjuju se za priključenje objekta na prenosnu elektroenergetsku mrežu (iznad 110 kv).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2" w:name="str_13"/>
      <w:bookmarkEnd w:id="22"/>
      <w:r w:rsidRPr="00166C52">
        <w:rPr>
          <w:rFonts w:ascii="Arial" w:eastAsia="Times New Roman" w:hAnsi="Arial" w:cs="Arial"/>
          <w:b/>
          <w:bCs/>
          <w:i/>
          <w:iCs/>
          <w:sz w:val="24"/>
          <w:szCs w:val="24"/>
        </w:rPr>
        <w:t xml:space="preserve">11. Registar objedinjenih procedura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3" w:name="clan_8v"/>
      <w:bookmarkEnd w:id="23"/>
      <w:r w:rsidRPr="00166C52">
        <w:rPr>
          <w:rFonts w:ascii="Arial" w:eastAsia="Times New Roman" w:hAnsi="Arial" w:cs="Arial"/>
          <w:b/>
          <w:bCs/>
          <w:sz w:val="24"/>
          <w:szCs w:val="24"/>
        </w:rPr>
        <w:t>Član 8v</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je dužan da objedinjenu proceduru sprovodi tako što vodi elektronsku, javno dostupnu bazu podataka o toku svakog pojedinačnog predmeta, od podnošenja zahteva za izdavanje lokacijskih uslova, do izdavanja upotrebne dozvole, koja sadrži i akta pribavljena i izdata u toj proceduri (u daljem tekstu: registar objedinjenih procedura).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nadležnom organu određuje se lice koje vodi registar objedinjenih procedura (u daljem tekstu: registrator).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Registrator je dužan da obezbedi objavljivanje lokacijskih uslova, građevinske i upotrebne dozvole u elektronskom obliku putem interneta, u roku od tri radna dana od dana njihovog izdavanja.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Registrator je odgovoran za zakonito, sistematično i ažurno vođenje registra objedinjenih procedura,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Registrator je dužan da podnese prekršajnu prijavu iz člana 211a ovog zakona, protiv imaoca javnih ovlašćenja i odgovornog lica imaoca javnih ovlašćenja, ako tokom sprovođenja objedinjene procedure taj imalac javnih ovlašćenja ne postupa na način i u rokovima propisanim ovim zakonom, najkasnije u roku od tri radna dana od isteka propisanog roka za postupanje od strane imaoca javnih ovlašćenja.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Rukovodilac nadležne službe ima prava i odgovornosti koja su ovim zakonom propisana za registratora, ako se u nadležnom organu ne odredi registrator u skladu sa stavom 2.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 nadležan za poslove građevinarstva propisuje vođenje i sadržinu registra objedinjenih procedura, obaveze i ovlašćenja registratora i obim javne dostupnosti podataka i dokumenata sadržanih u registru.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4" w:name="str_14"/>
      <w:bookmarkEnd w:id="24"/>
      <w:r w:rsidRPr="00166C52">
        <w:rPr>
          <w:rFonts w:ascii="Arial" w:eastAsia="Times New Roman" w:hAnsi="Arial" w:cs="Arial"/>
          <w:b/>
          <w:bCs/>
          <w:i/>
          <w:iCs/>
          <w:sz w:val="24"/>
          <w:szCs w:val="24"/>
        </w:rPr>
        <w:t xml:space="preserve">12. Centralna evidencija objedinjenih procedura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5" w:name="clan_8g"/>
      <w:bookmarkEnd w:id="25"/>
      <w:r w:rsidRPr="00166C52">
        <w:rPr>
          <w:rFonts w:ascii="Arial" w:eastAsia="Times New Roman" w:hAnsi="Arial" w:cs="Arial"/>
          <w:b/>
          <w:bCs/>
          <w:sz w:val="24"/>
          <w:szCs w:val="24"/>
        </w:rPr>
        <w:t>Član 8g</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Agencija za privredne registre vodi jedinstvenu, centralnu, javnu, elektronsku bazu podataka, u kojoj su objedinjeni podaci iz svih registara objedinjenih procedura na teritoriji Republike Srbije, kao i akta sadržana u tim registrima (u daljem tekstu: centralna evidencija), preko registratora centralne evidencije.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Registrator centralne evidencije formira centralnu evidenciju preuzimanjem podataka i elektronskih dokumenata iz registara objedinjenih procedura iz člana 8v ovog zakona i stara se o javnoj dostupnosti te evidencije.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 nadležan za poslove građevinarstva bliže uređuje način vođenja elektronske evidencije iz stava 1.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Registratora centralne evidencije imenuje upravni odbor Agencije, uz prethodnu saglasnost Vlade.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Registrator centralne evidencije je dužan da Vladi dostavlja tromesečne izveštaje o sprovođenju objedinjene procedure.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Registrator centralne evidencije je dužan da Vladi i ministarstvu nadležnom za poslove građevinarstva dostavlja i druge izveštaje i analize u vezi sa sprovođenjem objedinjene procedure, u skladu sa njihovim zahtevom.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Registrator centralne evidencije dužan je da bez odlaganja podnese prekršajnu prijavu: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protiv odgovornog lica u nadležnom organu, zbog prekršaja iz člana 209. stav 1. tačka 3)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protiv registratora, zbog prekršaja iz člana 211b ovog zakona, ako ne podnese prijavu u skladu sa članom 8v stav 6. ovog zakona.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6" w:name="str_15"/>
      <w:bookmarkEnd w:id="26"/>
      <w:r w:rsidRPr="00166C52">
        <w:rPr>
          <w:rFonts w:ascii="Arial" w:eastAsia="Times New Roman" w:hAnsi="Arial" w:cs="Arial"/>
          <w:b/>
          <w:bCs/>
          <w:i/>
          <w:iCs/>
          <w:sz w:val="24"/>
          <w:szCs w:val="24"/>
        </w:rPr>
        <w:t xml:space="preserve">13. Sprovođenje objedinjene procedure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7" w:name="clan_8d"/>
      <w:bookmarkEnd w:id="27"/>
      <w:r w:rsidRPr="00166C52">
        <w:rPr>
          <w:rFonts w:ascii="Arial" w:eastAsia="Times New Roman" w:hAnsi="Arial" w:cs="Arial"/>
          <w:b/>
          <w:bCs/>
          <w:sz w:val="24"/>
          <w:szCs w:val="24"/>
        </w:rPr>
        <w:t>Član 8d</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po zahtevu za izdavanje lokacijskih uslova, te uslove izdaje najkasnije u roku od pet radnih dana od pribavljanja svih uslova, isprava i drugih dokumenata u skladu sa članom 8b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po zahtevu za izdavanje građevinske dozvole, dozvolu izdaje najkasnije u roku od pet radnih dana od dana podnošenja zahteva za izdavanje građevinske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po prijavi radova, potvrđuje njen prijem prijave bez odlaganja, osim ako se uz prijavu radova podnosi sredstvo obezbeđenja iz člana 98. ovog zakona, u kom slučaju nakon provere valjanosti sredstva obezbeđenja prijavu radova potvrđuje, odnosno odbacuje rešenjem, u roku od pet radnih dana;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po zahtevu za priključenje objekta na infrastrukturu, upućuje taj zahtev imaocu javnih ovlašćenja u roku od tri radna dana od dana podnošenja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po zahtevu za izdavanje upotrebne dozvole, dozvolu izdaje najkasnije u roku od pet radnih dana od dana podnošenja zahteva za izdavanje upotrebne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po zahtevu za izdavanje rešenja iz člana 145. ovog zakona rešenje izdaje najkasnije u roku od pet radnih dana od dana podnošenja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Formu i sadržinu zahteva i prijave iz stava 1. ovog člana, kao i dokumentacije koja se podnosi uz zahteve i prijavu, propisuje ministar nadležan za poslove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okviru rokova propisanih u stavu 1. ovog člana, nadležni organ je dužan da po službenoj dužnosti, u ime i za račun podnosioca zahteva, pribavlja sve akte, uslove i druga dokumenta, koje izdaju imaoci javnih ovlašćenja, a uslov su za sprovođenje objedinjene procedure.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Primerak izdate građevinske dozvole i prijave radova nadležni organ dostavlja građevinskoj inspekciji bez odlaganja.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je ovim zakonom propisano da se u posebnim slučajevima građenja, odnosno izvođenja radova, ne sprovodi određena faza objedinjene procedure ili je ta faza pojednostavljena, za sprovođenje pojednostavljene i preostalih faza objedinjene procedure važe rokovi propisani u stavu 1. ovog člana, ako drugačije nije propisano zakonom.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8" w:name="str_16"/>
      <w:bookmarkEnd w:id="28"/>
      <w:r w:rsidRPr="00166C52">
        <w:rPr>
          <w:rFonts w:ascii="Arial" w:eastAsia="Times New Roman" w:hAnsi="Arial" w:cs="Arial"/>
          <w:b/>
          <w:bCs/>
          <w:i/>
          <w:iCs/>
          <w:sz w:val="24"/>
          <w:szCs w:val="24"/>
        </w:rPr>
        <w:t xml:space="preserve">14. Granice ovlašćenja nadležnog organa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 w:name="clan_8%F0"/>
      <w:bookmarkEnd w:id="29"/>
      <w:r w:rsidRPr="00166C52">
        <w:rPr>
          <w:rFonts w:ascii="Arial" w:eastAsia="Times New Roman" w:hAnsi="Arial" w:cs="Arial"/>
          <w:b/>
          <w:bCs/>
          <w:sz w:val="24"/>
          <w:szCs w:val="24"/>
        </w:rPr>
        <w:t xml:space="preserve">Član 8đ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Tokom sprovođenja objedinjene procedure, nadležni organ isključivo vrši proveru ispunjenosti formalnih uslova za izgradnju i ne upušta se u ocenu tehničke dokumentacije, niti ispituje verodostojnost dokumenata koje pribavlja u toj proceduri, već lokacijske uslove, građevinsku i upotrebnu dozvolu izdaje, a prijavu radova potvrđuje, u skladu sa aktima i drugim dokumentima iz člana 8b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u skladu sa stavom 1. ovog člana proverava isključivo ispunjenost sledećih formalnih uslova: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nadležnost za postupanje po zahtevu, odnosno prijavi;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da li je podnosilac zahteva, odnosno prijave lice koje, u skladu sa ovim zakonom, može biti podnosilac zahteva odnosno prijave;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da li zahtev, odnosno prijava sadrži sve propisane podatke;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da li je uz zahtev, odnosno prijavu priložena sva dokumentacija propisana ovim zakonom i podzakonskim aktima donetim na osnovu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da li je uz zahtev priložen dokaz o uplati propisane naknade, odnosno takse;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da li su podaci navedeni u izvodu iz projekta, koji je sastavni deo zahteva za izdavanje građevinske dozvole, u skladu sa izdatim lokacijskim uslovima.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zahtevu za izdavanje, odnosno izmenu građevinske dozvole i upotrebne dozvole, odnosno rešenja iz člana 145. ovog zakona nadležni organ u rokovima iz člana 8d stav 1. ovog zakona donosi rešenje, osim ako nisu ispunjeni formalni uslovi za dalje postupanje po zahtevu, kada taj zahtev odbacuje zaključkom.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podnosilac zahteva otkloni utvrđene nedostatke i podnese usaglašeni zahtev u roku od deset dana od dana prijema zaključka iz stava 3. ovog člana, a najkasnije 30 dana od dana objavljivanja zaključka na internet strani nadležnog organa, ne dostavlja dokumentaciju podnetu uz zahtev koji je odbačen od strane nadležnog organa, niti ponovo plaća administrativnu taksu.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U slučaju štete nastale kao posledica primene tehničke dokumentacije, na osnovu koje je izdata građevinska dozvola ili rešenje iz člana 145. ovog zakona, za koju se naknadno utvrdi da nije u skladu sa propisima i pravilima struke, za štetu solidarno odgovaraju projektant koji je izradio i potpisao tehničku dokumentaciju, vršilac tehničke kontrole i investitor.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Ministar nadležan za poslove građevinarstva bliže utvrđuje sadržaj izvoda iz projekta aktom kojim se uređuje sprovođenje objedinjene procedure.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0" w:name="clan_9"/>
      <w:bookmarkEnd w:id="30"/>
      <w:r w:rsidRPr="00166C52">
        <w:rPr>
          <w:rFonts w:ascii="Arial" w:eastAsia="Times New Roman" w:hAnsi="Arial" w:cs="Arial"/>
          <w:b/>
          <w:bCs/>
          <w:sz w:val="24"/>
          <w:szCs w:val="24"/>
        </w:rPr>
        <w:t xml:space="preserve">Član 9 </w:t>
      </w:r>
    </w:p>
    <w:p w:rsidR="00166C52" w:rsidRPr="00166C52" w:rsidRDefault="00166C52" w:rsidP="00166C52">
      <w:pPr>
        <w:spacing w:before="100" w:beforeAutospacing="1" w:after="100" w:afterAutospacing="1" w:line="240" w:lineRule="auto"/>
        <w:jc w:val="center"/>
        <w:rPr>
          <w:rFonts w:ascii="Arial" w:eastAsia="Times New Roman" w:hAnsi="Arial" w:cs="Arial"/>
        </w:rPr>
      </w:pPr>
      <w:r w:rsidRPr="00166C52">
        <w:rPr>
          <w:rFonts w:ascii="Arial" w:eastAsia="Times New Roman" w:hAnsi="Arial" w:cs="Arial"/>
          <w:i/>
          <w:iCs/>
        </w:rPr>
        <w:t>(Brisano)</w:t>
      </w:r>
    </w:p>
    <w:p w:rsidR="00166C52" w:rsidRPr="00166C52" w:rsidRDefault="00166C52" w:rsidP="00166C52">
      <w:pPr>
        <w:spacing w:after="0" w:line="240" w:lineRule="auto"/>
        <w:jc w:val="center"/>
        <w:rPr>
          <w:rFonts w:ascii="Arial" w:eastAsia="Times New Roman" w:hAnsi="Arial" w:cs="Arial"/>
          <w:sz w:val="31"/>
          <w:szCs w:val="31"/>
        </w:rPr>
      </w:pPr>
      <w:bookmarkStart w:id="31" w:name="str_17"/>
      <w:bookmarkEnd w:id="31"/>
      <w:r w:rsidRPr="00166C52">
        <w:rPr>
          <w:rFonts w:ascii="Arial" w:eastAsia="Times New Roman" w:hAnsi="Arial" w:cs="Arial"/>
          <w:sz w:val="31"/>
          <w:szCs w:val="31"/>
        </w:rPr>
        <w:t xml:space="preserve">II PROSTORNO I URBANISTIČKO PLANIRANJE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2" w:name="str_18"/>
      <w:bookmarkEnd w:id="32"/>
      <w:r w:rsidRPr="00166C52">
        <w:rPr>
          <w:rFonts w:ascii="Arial" w:eastAsia="Times New Roman" w:hAnsi="Arial" w:cs="Arial"/>
          <w:b/>
          <w:bCs/>
          <w:i/>
          <w:iCs/>
          <w:sz w:val="24"/>
          <w:szCs w:val="24"/>
        </w:rPr>
        <w:t xml:space="preserve">1. Dokumenti prostornog i urbanističkog planiranja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 w:name="clan_10"/>
      <w:bookmarkEnd w:id="33"/>
      <w:r w:rsidRPr="00166C52">
        <w:rPr>
          <w:rFonts w:ascii="Arial" w:eastAsia="Times New Roman" w:hAnsi="Arial" w:cs="Arial"/>
          <w:b/>
          <w:bCs/>
          <w:sz w:val="24"/>
          <w:szCs w:val="24"/>
        </w:rPr>
        <w:t xml:space="preserve">Član 10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Dokumenti prostornog i urbanističkog planiranja 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planski dokumenti;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dokumenti za sprovođenje prostornih planova;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urbanističko-tehnički dokumenti.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Dokumenti prostornog i urbanističkog planiranja sadrže mere uređenja i pripreme teritorije za potrebe odbrane zemlje, kao i podatke o područjima i zonama objekata od posebnog značaja i interesa za odbranu zemlje.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Poseban prilog koji se odnosi na posebne mere uređenja i pripreme teritorije za potrebe odbrane zemlje je sastavni deo plana, ukoliko ministarstvo nadležno za poslove odbrane ne odluči drugačije.</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34" w:name="str_19"/>
      <w:bookmarkEnd w:id="34"/>
      <w:r w:rsidRPr="00166C52">
        <w:rPr>
          <w:rFonts w:ascii="Arial" w:eastAsia="Times New Roman" w:hAnsi="Arial" w:cs="Arial"/>
          <w:b/>
          <w:bCs/>
          <w:sz w:val="24"/>
          <w:szCs w:val="24"/>
        </w:rPr>
        <w:t xml:space="preserve">1.1. Planski dokumenti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 w:name="clan_11"/>
      <w:bookmarkEnd w:id="35"/>
      <w:r w:rsidRPr="00166C52">
        <w:rPr>
          <w:rFonts w:ascii="Arial" w:eastAsia="Times New Roman" w:hAnsi="Arial" w:cs="Arial"/>
          <w:b/>
          <w:bCs/>
          <w:sz w:val="24"/>
          <w:szCs w:val="24"/>
        </w:rPr>
        <w:t xml:space="preserve">Član 11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Planski dokumenti su prostorni i urbanistički planovi.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planovi 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Prostorni plan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Regionalni prostorni plan;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Prostorni plan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Prostorni plan područja posebne namene.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Urbanistički planovi 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Generalni urbanistički plan;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Plan generalne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Plan detaljne regulacije.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36" w:name="str_20"/>
      <w:bookmarkEnd w:id="36"/>
      <w:r w:rsidRPr="00166C52">
        <w:rPr>
          <w:rFonts w:ascii="Arial" w:eastAsia="Times New Roman" w:hAnsi="Arial" w:cs="Arial"/>
          <w:b/>
          <w:bCs/>
          <w:sz w:val="24"/>
          <w:szCs w:val="24"/>
        </w:rPr>
        <w:t xml:space="preserve">1.2. Dokumenti za sprovođenje prostornih planova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7" w:name="clan_12"/>
      <w:bookmarkEnd w:id="37"/>
      <w:r w:rsidRPr="00166C52">
        <w:rPr>
          <w:rFonts w:ascii="Arial" w:eastAsia="Times New Roman" w:hAnsi="Arial" w:cs="Arial"/>
          <w:b/>
          <w:bCs/>
          <w:sz w:val="24"/>
          <w:szCs w:val="24"/>
        </w:rPr>
        <w:t xml:space="preserve">Član 12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Dokumenti za sprovođenje prostornih planova 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program implementacije Prostornog plana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 program implementacije regionalnog prostornog plana.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w:t>
      </w:r>
      <w:r w:rsidRPr="00166C52">
        <w:rPr>
          <w:rFonts w:ascii="Arial" w:eastAsia="Times New Roman" w:hAnsi="Arial" w:cs="Arial"/>
          <w:i/>
          <w:iCs/>
        </w:rPr>
        <w:t>(brisana)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38" w:name="str_21"/>
      <w:bookmarkEnd w:id="38"/>
      <w:r w:rsidRPr="00166C52">
        <w:rPr>
          <w:rFonts w:ascii="Arial" w:eastAsia="Times New Roman" w:hAnsi="Arial" w:cs="Arial"/>
          <w:b/>
          <w:bCs/>
          <w:sz w:val="24"/>
          <w:szCs w:val="24"/>
        </w:rPr>
        <w:t xml:space="preserve">1.3. Urbanističko-tehnički dokumenti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9" w:name="clan_13"/>
      <w:bookmarkEnd w:id="39"/>
      <w:r w:rsidRPr="00166C52">
        <w:rPr>
          <w:rFonts w:ascii="Arial" w:eastAsia="Times New Roman" w:hAnsi="Arial" w:cs="Arial"/>
          <w:b/>
          <w:bCs/>
          <w:sz w:val="24"/>
          <w:szCs w:val="24"/>
        </w:rPr>
        <w:t xml:space="preserve">Član 13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Urbanističko-tehnički dokumenti za sprovođenje planskih dokumenata 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urbanistički projekat;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 projekat preparcelacije i parcelacije;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3) elaborat geodetskih radova za ispravku granica susednih parcela i spajanje dve susedne parcele istog vlasnika.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40" w:name="str_22"/>
      <w:bookmarkEnd w:id="40"/>
      <w:r w:rsidRPr="00166C52">
        <w:rPr>
          <w:rFonts w:ascii="Arial" w:eastAsia="Times New Roman" w:hAnsi="Arial" w:cs="Arial"/>
          <w:b/>
          <w:bCs/>
          <w:i/>
          <w:iCs/>
          <w:sz w:val="24"/>
          <w:szCs w:val="24"/>
        </w:rPr>
        <w:t xml:space="preserve">2. Prostorni planovi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41" w:name="str_23"/>
      <w:bookmarkEnd w:id="41"/>
      <w:r w:rsidRPr="00166C52">
        <w:rPr>
          <w:rFonts w:ascii="Arial" w:eastAsia="Times New Roman" w:hAnsi="Arial" w:cs="Arial"/>
          <w:b/>
          <w:bCs/>
          <w:sz w:val="24"/>
          <w:szCs w:val="24"/>
        </w:rPr>
        <w:t xml:space="preserve">2.1. Prostorni plan Republike Srbije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42" w:name="clan_14"/>
      <w:bookmarkEnd w:id="42"/>
      <w:r w:rsidRPr="00166C52">
        <w:rPr>
          <w:rFonts w:ascii="Arial" w:eastAsia="Times New Roman" w:hAnsi="Arial" w:cs="Arial"/>
          <w:b/>
          <w:bCs/>
          <w:sz w:val="24"/>
          <w:szCs w:val="24"/>
        </w:rPr>
        <w:t xml:space="preserve">Član 14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Republike Srbije donosi se za teritoriju Republike Srbije i osnovni je planski dokument prostornog planiranja i razvoja u Republici.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Ostali planski dokumenti moraju biti u skladu sa Prostornim planom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Republike Srbije ima strateško-razvojnu i opštu regulatornu funkciju.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Republike Srbije donosi se za period od najmanje 10 godina, a najviše do 25 godina.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Republike Srbije može se menjati i pre isteka roka za koji je donet.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43" w:name="clan_15"/>
      <w:bookmarkEnd w:id="43"/>
      <w:r w:rsidRPr="00166C52">
        <w:rPr>
          <w:rFonts w:ascii="Arial" w:eastAsia="Times New Roman" w:hAnsi="Arial" w:cs="Arial"/>
          <w:b/>
          <w:bCs/>
          <w:sz w:val="24"/>
          <w:szCs w:val="24"/>
        </w:rPr>
        <w:t xml:space="preserve">Član 15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Prostorni plan Republike Srbije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polazne osnove za izradu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 ocenu postojećeg stanja;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ciljeve i principe prostornog razvoja;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principe i propozicije zaštite, uređenja i razvoja prirode i prirodnih sistema;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prostorni razvoj i distribuciju stanovništva;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mreže naselja i javnih službi;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prostorni razvoj saobraćaja i infrastrukturnih sistema od značaja za Republiku Srbiju;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koncepciju i propozicije prostornog razvoja privrede;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9) mere zaštite, uređenja i unapređenja prirodnih dobara i nepokretnih kulturnih dobara;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mere zaštite životne sredine;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11) </w:t>
      </w:r>
      <w:r w:rsidRPr="00166C52">
        <w:rPr>
          <w:rFonts w:ascii="Arial" w:eastAsia="Times New Roman" w:hAnsi="Arial" w:cs="Arial"/>
          <w:i/>
          <w:iCs/>
        </w:rPr>
        <w:t>(brisana)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12) definisanje interregionalnih i intraregionalnih funkcionalnih mreža;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13) planske celine zajedničkih prostornih i razvojnih obeležja, za koje će biti doneti prostorni planovi nižeg reda;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14) mere za sprovođenje prostornog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15) dugoročne razvojne strategije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Izveštaj o strateškoj proceni uticaja na životnu sredinu je sastavni deo dokumentacione osnove planskog dokumenta.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44" w:name="clan_16"/>
      <w:bookmarkEnd w:id="44"/>
      <w:r w:rsidRPr="00166C52">
        <w:rPr>
          <w:rFonts w:ascii="Arial" w:eastAsia="Times New Roman" w:hAnsi="Arial" w:cs="Arial"/>
          <w:b/>
          <w:bCs/>
          <w:sz w:val="24"/>
          <w:szCs w:val="24"/>
        </w:rPr>
        <w:t xml:space="preserve">Član 16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Odluku o izradi Prostornog plana Republike Srbije donosi Vlada, na predlog ministarstva nadležnog za poslove prostornog planiranja.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Odluka iz stava 1. ovog člana sadrži podatke o cilju donošenja, roku izrade, izvoru sredstva za izradu, mestu održavanja javnog uvida i dr.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Odluka iz stava 1. ovog člana objavljuje se u "Službenom glasniku Republike Srbije".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45" w:name="str_24"/>
      <w:bookmarkEnd w:id="45"/>
      <w:r w:rsidRPr="00166C52">
        <w:rPr>
          <w:rFonts w:ascii="Arial" w:eastAsia="Times New Roman" w:hAnsi="Arial" w:cs="Arial"/>
          <w:b/>
          <w:bCs/>
          <w:sz w:val="24"/>
          <w:szCs w:val="24"/>
        </w:rPr>
        <w:t xml:space="preserve">2.2. Regionalni prostorni plan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46" w:name="clan_17"/>
      <w:bookmarkEnd w:id="46"/>
      <w:r w:rsidRPr="00166C52">
        <w:rPr>
          <w:rFonts w:ascii="Arial" w:eastAsia="Times New Roman" w:hAnsi="Arial" w:cs="Arial"/>
          <w:b/>
          <w:bCs/>
          <w:sz w:val="24"/>
          <w:szCs w:val="24"/>
        </w:rPr>
        <w:t xml:space="preserve">Član 17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Regionalni prostorni plan se izrađuje za veće prostorne celine administrativnog, funkcionalnog, geografskog ili statističkog karaktera, usmerene ka zajedničkim ciljevima i projektima regionalnog razvoja.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Regionalni prostorni plan je planski dokument koji uz uvažavanje specifičnih potreba koje proizlaze iz regionalnih posebnosti, razrađuje ciljeve prostornog uređenja i određuje racionalno korišćenje prostora, u skladu sa susednim regionima i opštinama.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47" w:name="clan_18"/>
      <w:bookmarkEnd w:id="47"/>
      <w:r w:rsidRPr="00166C52">
        <w:rPr>
          <w:rFonts w:ascii="Arial" w:eastAsia="Times New Roman" w:hAnsi="Arial" w:cs="Arial"/>
          <w:b/>
          <w:bCs/>
          <w:sz w:val="24"/>
          <w:szCs w:val="24"/>
        </w:rPr>
        <w:t xml:space="preserve">Član 18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Regionalni prostorni plan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polazne osnove za izradu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 ocenu postojećeg stanja;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ciljeve i principe regionalnog prostornog razvoja;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koncepciju regionalnog prostornog razvoja;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principe i propozicije zaštite, uređenja i razvoja prirode i prirodnih sistema;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koncepciju i propozicije prostornog razvoja i distribucije stanovništva, mreže naseljenih mesta i javnih službi;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funkcionalno povezivanje naseljenih mesta;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principe i propozicije prostornog razvoja privrede, distribuciju aktivnosti i upotrebu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prostorni razvoj saobraćaja, regionalnih infrastrukturnih sistema i povezivanje sa infrastrukturnim sistemima od značaja za Republiku Srbiju;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mere zaštite, uređenja i unapređenja prirodnih dobara i nepokretnih kulturnih dobara;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11) definisanje interregionalnih i intraregionalnih funkcionalnih veza i transgranične saradnje;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12) mere zaštite životne sredine;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13) mere za podsticanje regionalnog razvoja;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14) mere za ravnomerni teritorijalni razvoj regiona;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15) mere i instrumente za ostvarivanje regionalnog prostornog plana i prioritetnih planskih rešenja, odnosno strateško razvojnih projekata za prvu etapu sprovođenja;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16) mere za sprovođenje regionalnog prostornog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Izveštaj o strateškoj proceni uticaja na životnu sredinu je sastavni deo dokumentacione osnove planskog dokumenta.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48" w:name="str_25"/>
      <w:bookmarkEnd w:id="48"/>
      <w:r w:rsidRPr="00166C52">
        <w:rPr>
          <w:rFonts w:ascii="Arial" w:eastAsia="Times New Roman" w:hAnsi="Arial" w:cs="Arial"/>
          <w:b/>
          <w:bCs/>
          <w:sz w:val="24"/>
          <w:szCs w:val="24"/>
        </w:rPr>
        <w:t xml:space="preserve">2.3. Prostorni plan jedinice lokalne samouprave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49" w:name="clan_19"/>
      <w:bookmarkEnd w:id="49"/>
      <w:r w:rsidRPr="00166C52">
        <w:rPr>
          <w:rFonts w:ascii="Arial" w:eastAsia="Times New Roman" w:hAnsi="Arial" w:cs="Arial"/>
          <w:b/>
          <w:bCs/>
          <w:sz w:val="24"/>
          <w:szCs w:val="24"/>
        </w:rPr>
        <w:lastRenderedPageBreak/>
        <w:t xml:space="preserve">Član 19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jedinice lokalne samouprave donosi se za teritoriju jedinice lokalne samouprave i određuje smernice za razvoj delatnosti i namenu površina, kao i uslove za održivi i ravnomerni razvoj na teritoriji jedinice lokalne samouprave.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50" w:name="clan_20"/>
      <w:bookmarkEnd w:id="50"/>
      <w:r w:rsidRPr="00166C52">
        <w:rPr>
          <w:rFonts w:ascii="Arial" w:eastAsia="Times New Roman" w:hAnsi="Arial" w:cs="Arial"/>
          <w:b/>
          <w:bCs/>
          <w:sz w:val="24"/>
          <w:szCs w:val="24"/>
        </w:rPr>
        <w:t xml:space="preserve">Član 20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jedinice lokalne samouprave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obuhvat građevinskog područja;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planirane namene prostora;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mrežu naselja i distribuciju službi i delatnosti;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prostorni razvoj saobraćaja i infrastrukturnih sistema;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delove teritorije za koje je predviđena izrada urbanističkog plana ili urbanističkog projekta;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uređajne osnove za sela;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planiranu zaštitu, uređenje, korišćenje i razvoj prirodnih i kulturnih dobara i životne sredine;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pravila uređenja i pravila građenja za delove teritorije za koje nije predviđena izrada urbanističkog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mere i instrumente za sprovođenje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mere za ravnomerni teritorijalni razvoj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Izveštaj o strateškoj proceni uticaja na životnu sredinu je sastavni deo dokumentacione osnove planskog dokumenta.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 delove administrativnog područja grada Beograda, van obuhvata generalnog urbanističkog plana, donose se prostorni planovi gradskih opština sa elementima i sadržajem prostornog plana jedinice lokalne samouprave u skladu sa ovim zakonom.</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51" w:name="clan_20a"/>
      <w:bookmarkEnd w:id="51"/>
      <w:r w:rsidRPr="00166C52">
        <w:rPr>
          <w:rFonts w:ascii="Arial" w:eastAsia="Times New Roman" w:hAnsi="Arial" w:cs="Arial"/>
          <w:b/>
          <w:bCs/>
          <w:sz w:val="24"/>
          <w:szCs w:val="24"/>
        </w:rPr>
        <w:t xml:space="preserve">Član 20a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Uređajna osnova za selo se izrađuje obavezno za sela koja nemaju donet planski dokument sa detaljnošću koja je potrebna za izdavanje lokacijskih uslova i sastavni je deo prostornog plana jedinice lokalne samouprave, odnosno donosi se za sela za koja nije predviđena izrada planskog dokumenta.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 se uređajna osnova za selo izrađuje pre ili nakon donetog prostornog plana njihova izrada i donošenje se vrši u skladu sa odredbama ovog zakona koje se odnose na izradu i donošenje urbanističkog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Uređajna osnova za selo sprovodi se direktno izdavanjem lokacijskih uslova, a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1) granicu prostornog obuhvata;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detaljnu podelu područja na prostorne celine u odnosu na njihovu namenu;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prikaz građevinskog područja (katastarskih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prikaz površina javne namene;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regulaciju i nivelaciju;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pravila uređenja i građenja po prostornim celinama;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druge detaljne uslove korišćenja, uređenja i zaštite prostora i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Uređajna osnova za selo se izrađuje u svrhu prostornog razvoja sela i podsticanja njegovog održivog razvoja, uvažavajući tipološke i morfološke različitosti, a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geomorfološke (ravničarska, dolinska, brdska, planinska i dr. sela),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regionalne i tradicionalne (zbijen, razbijen tip sela, povremeno i stalno naseljena sela, napuštena sela), kao 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druge različitosti.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do donošenja uređajne osnove za selo iz stava 1. ovog člana, lokacijski uslovi se mogu izdati na osnovu opštih pravila uređenja i građenja, i to za objekte koji po svojoj nameni, veličini i kapacitetima ne menjaju namenu i izgled prostora i koji nemaju negativni uticaj na okolno područje, a naročito za: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izgradnju novih objekata u neposrednoj blizini postojećih ili srušenih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 rekonstrukciju postojećih objekata ili nove izgradnje na istoj katastarskoj parceli.</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52" w:name="str_26"/>
      <w:bookmarkEnd w:id="52"/>
      <w:r w:rsidRPr="00166C52">
        <w:rPr>
          <w:rFonts w:ascii="Arial" w:eastAsia="Times New Roman" w:hAnsi="Arial" w:cs="Arial"/>
          <w:b/>
          <w:bCs/>
          <w:sz w:val="24"/>
          <w:szCs w:val="24"/>
        </w:rPr>
        <w:t xml:space="preserve">2.4. Prostorni plan područja posebne namene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53" w:name="clan_21"/>
      <w:bookmarkEnd w:id="53"/>
      <w:r w:rsidRPr="00166C52">
        <w:rPr>
          <w:rFonts w:ascii="Arial" w:eastAsia="Times New Roman" w:hAnsi="Arial" w:cs="Arial"/>
          <w:b/>
          <w:bCs/>
          <w:sz w:val="24"/>
          <w:szCs w:val="24"/>
        </w:rPr>
        <w:t xml:space="preserve">Član 21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područja posebne namene donosi se za područja koja zahtevaju poseban režim organizacije, uređenja, korišćenja i zaštite prostora, projekte od značaja za Republiku Srbiju ili za područja određena Prostornim planom Republike Srbije, ili drugim prostornim planom, a naročito za: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područje sa prirodnim, kulturno-istorijskim ili ambijentalnim vrednostima;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područje sa mogućnošću eksploatacije mineralnih sirovina;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područje sa mogućnošću korišćenja turističkih potencijala;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područje sa mogućnošću korišćenja hidropotencijala;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za realizaciju projekata za koje Vlada utvrdi da su projekti od značaja za Republiku Srbiju;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6) za izgradnju objekata za koje građevinsku dozvolu izdaje ministarstvo nadležno za poslove građevinarstva ili nadležni organ autonomne pokrajine.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Izveštaj o strateškoj proceni uticaja na životnu sredinu je sastavni deo dokumentacione osnove planskog dokumenta.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izgradnju elektroenergetske prenosne i distributivne mreže i elektronske komunikacione mreže i uređaja, koje su u funkciji izgradnje objekata ili uređenja prostora predviđenih prostornim planom područja posebne namene, a nalaze se izvan obuhvata tog plana, mogu se primeniti i odredbe iz čl. 69. i 217. ovog zakona.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54" w:name="clan_22"/>
      <w:bookmarkEnd w:id="54"/>
      <w:r w:rsidRPr="00166C52">
        <w:rPr>
          <w:rFonts w:ascii="Arial" w:eastAsia="Times New Roman" w:hAnsi="Arial" w:cs="Arial"/>
          <w:b/>
          <w:bCs/>
          <w:sz w:val="24"/>
          <w:szCs w:val="24"/>
        </w:rPr>
        <w:t xml:space="preserve">Član 22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područja posebne namene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polazne osnove za izradu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ocenu postojećeg stanja (SWOT analiza);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posebno obeležavanje građevinskog područja sa granicama područja;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delove teritorije za koje je predviđena izrada urbanističkog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ciljeve, principe i operativne ciljeve prostornog razvoja područja posebne namene;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koncepciju prostornog razvoja područja posebne namene;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koncepciju i propoziciju zaštite, uređenja i razvoja prirode i prirodnih sistema;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koncepciju i propozicije u odnosu na eventualne demografsko-socijalne probleme;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prostorni razvoj funkcije posebne namene, distribuciju aktivnosti i upotrebu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prostorni razvoj saobraćaja, infrastrukturnih sistema i povezivanje sa drugim mrežama;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11) pravila uređenja i građenja i druge elemente regulacije za delove teritorije u obuhvatu plana za koje nije predviđena izrada urbanističkog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12) mere zaštite, uređenja i unapređenja prirodnih i kulturnih dobara;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13) mere zaštite životne sredine;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14) mere i instrumenti za ostvarivanje prostornog plana područja posebne namene i prioritetnih planskih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15) mere za sprovođenje prostornog plana posebne namene.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Strateška procena uticaja na životnu sredinu je sastavni deo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Izuzetno za linijske infrastrukturne objekte, prostorni plan područja posebne namene može se izrađivati paralelno sa izradom idejnog projekta koji sadrži sve potrebne tehničke podatke.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55" w:name="str_27"/>
      <w:bookmarkEnd w:id="55"/>
      <w:r w:rsidRPr="00166C52">
        <w:rPr>
          <w:rFonts w:ascii="Arial" w:eastAsia="Times New Roman" w:hAnsi="Arial" w:cs="Arial"/>
          <w:b/>
          <w:bCs/>
          <w:i/>
          <w:iCs/>
          <w:sz w:val="24"/>
          <w:szCs w:val="24"/>
        </w:rPr>
        <w:lastRenderedPageBreak/>
        <w:t xml:space="preserve">3. Urbanistički planovi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56" w:name="str_28"/>
      <w:bookmarkEnd w:id="56"/>
      <w:r w:rsidRPr="00166C52">
        <w:rPr>
          <w:rFonts w:ascii="Arial" w:eastAsia="Times New Roman" w:hAnsi="Arial" w:cs="Arial"/>
          <w:b/>
          <w:bCs/>
          <w:sz w:val="24"/>
          <w:szCs w:val="24"/>
        </w:rPr>
        <w:t xml:space="preserve">3.1. Generalni urbanistički plan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57" w:name="clan_23"/>
      <w:bookmarkEnd w:id="57"/>
      <w:r w:rsidRPr="00166C52">
        <w:rPr>
          <w:rFonts w:ascii="Arial" w:eastAsia="Times New Roman" w:hAnsi="Arial" w:cs="Arial"/>
          <w:b/>
          <w:bCs/>
          <w:sz w:val="24"/>
          <w:szCs w:val="24"/>
        </w:rPr>
        <w:t xml:space="preserve">Član 23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Generalni urbanistički plan se donosi kao strateški razvojni plan, sa opštim elementima prostornog razvoja.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Generalni urbanistički plan se donosi za naseljeno mesto, koje je u skladu sa Zakonom o teritorijalnoj organizaciji Republike Srbije ("Službeni glasnik RS", broj 129/07), utvrđeno kao grad, odnosno grad Beograd.</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58" w:name="clan_24"/>
      <w:bookmarkEnd w:id="58"/>
      <w:r w:rsidRPr="00166C52">
        <w:rPr>
          <w:rFonts w:ascii="Arial" w:eastAsia="Times New Roman" w:hAnsi="Arial" w:cs="Arial"/>
          <w:b/>
          <w:bCs/>
          <w:sz w:val="24"/>
          <w:szCs w:val="24"/>
        </w:rPr>
        <w:t xml:space="preserve">Član 24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Generalni urbanistički plan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granice plana i obuhvat građevinskog područja;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generalna urbanistička rešenja sa namenama površina koje su pretežno planirane u građevinskom području;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generalne pravce i koridore za saobraćajnu, energetsku, vodoprivrednu, komunalnu i drugu infrastrukturu;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podelu na celine za dalju plansku razradu planovima generalne regulacije za celo građevinsko područje;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5) druge elemente koji su značajni za dalju plansku razradu urbanističkog plana.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59" w:name="str_29"/>
      <w:bookmarkEnd w:id="59"/>
      <w:r w:rsidRPr="00166C52">
        <w:rPr>
          <w:rFonts w:ascii="Arial" w:eastAsia="Times New Roman" w:hAnsi="Arial" w:cs="Arial"/>
          <w:b/>
          <w:bCs/>
          <w:sz w:val="24"/>
          <w:szCs w:val="24"/>
        </w:rPr>
        <w:t xml:space="preserve">3.2. Plan generalne regulacije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60" w:name="clan_25"/>
      <w:bookmarkEnd w:id="60"/>
      <w:r w:rsidRPr="00166C52">
        <w:rPr>
          <w:rFonts w:ascii="Arial" w:eastAsia="Times New Roman" w:hAnsi="Arial" w:cs="Arial"/>
          <w:b/>
          <w:bCs/>
          <w:sz w:val="24"/>
          <w:szCs w:val="24"/>
        </w:rPr>
        <w:t xml:space="preserve">Član 25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 generalne regulacije se obavezno donosi za naseljeno mesto koje je sedište jedinice lokalne samouprave, a može se doneti i za druga naseljena mesta na teritoriji opštine, odnosno grada, odnosno grada Beograda, kada je to predviđeno prostornim planom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jedinice lokalne samouprave za koje se po ovom zakonu donosi generalni urbanistički plan, planovi generalne regulacije se obavezno donose za celo građevinsko područje naseljenog mesta, po delovima naseljenog mesta.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Plan generalne regulacije iz stava 2. ovog člana može se doneti i za mreže objekata i površine javne namene.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61" w:name="clan_26"/>
      <w:bookmarkEnd w:id="61"/>
      <w:r w:rsidRPr="00166C52">
        <w:rPr>
          <w:rFonts w:ascii="Arial" w:eastAsia="Times New Roman" w:hAnsi="Arial" w:cs="Arial"/>
          <w:b/>
          <w:bCs/>
          <w:sz w:val="24"/>
          <w:szCs w:val="24"/>
        </w:rPr>
        <w:t xml:space="preserve">Član 26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 generalne regulacije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granice plana i obuhvat građevinskog područja;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podelu prostora na posebne celine i zone;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3) pretežnu namenu zemljišta po zonama i celinama;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regulacione i građevinske linije;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potrebne nivelacione kote raskrsnica ulica i površina javne namene;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koridore i kapacitete za saobraćajnu, energetsku, komunalnu i drugu infrastrukturu;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mere zaštite kulturno-istorijskih spomenika i zaštićenih prirodnih celina;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zone za koje se obavezno donosi plan detaljne regulacije sa propisanom zabranom izgradnje do njegovog donošenja;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lokacije za koje se obavezno izrađuje urbanistički projekat, odnosno raspisuje konkurs;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pravila uređenja i pravila građenja po celinama i zonama za koje nije predviđeno donošenje plana detaljne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11) druge elemente značajne za sprovođenje plana.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62" w:name="str_30"/>
      <w:bookmarkEnd w:id="62"/>
      <w:r w:rsidRPr="00166C52">
        <w:rPr>
          <w:rFonts w:ascii="Arial" w:eastAsia="Times New Roman" w:hAnsi="Arial" w:cs="Arial"/>
          <w:b/>
          <w:bCs/>
          <w:sz w:val="24"/>
          <w:szCs w:val="24"/>
        </w:rPr>
        <w:t xml:space="preserve">3.3. Plan detaljne regulacije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63" w:name="clan_27"/>
      <w:bookmarkEnd w:id="63"/>
      <w:r w:rsidRPr="00166C52">
        <w:rPr>
          <w:rFonts w:ascii="Arial" w:eastAsia="Times New Roman" w:hAnsi="Arial" w:cs="Arial"/>
          <w:b/>
          <w:bCs/>
          <w:sz w:val="24"/>
          <w:szCs w:val="24"/>
        </w:rPr>
        <w:t xml:space="preserve">Član 27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 detaljne regulacije se donosi za delove naseljenog mesta, uređenje neformalnih naselja, zone urbane obnove, infrastrukturne koridore i objekte i područja za koja je obaveza njegove izrade određena prethodno donetim planskim dokumentom.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Plan detaljne regulacije može se doneti i kada prostornim, odnosno urbanističkim planom jedinice lokalne samouprave njegova izrada nije određena, na osnovu odluke nadležnog organa ili po zahtevu lica koje sa jedinicom lokalne samouprave zaključi ugovor o finansiranju izrade tog planskog dokumenta.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za linijske infrastrukturne objekte, plan detaljne regulacije, može da se izrađuje istovremeno sa izradom idejnog projekta koji sadrži sve potrebne tehničke podatke.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zone urbane obnove planom detaljne regulacije razrađuju se naročito i kompozicioni ili oblikovni plan i plan parternog uređenja.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Kada je planskim dokumentom šireg područja predviđena izrada plana detaljne regulacije, taj planski dokument šireg područja mora da sadrži pravila regulacije, parcelacije i građenja koja će se primenjivati prilikom izdavanja lokacijskih uslova i sprovođenja postupaka parcelacije i preparcelacije do donošenja plana detaljne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Odlukom o izradi planskog dokumenta iz stava 1. ovog člana može se utvrditi period zabrane izgradnje u obuhvatu tog planskog dokumenta, a najduže 12 meseci od dana donošenja te odluke. Ako u propisanom roku plan detaljne regulacije ne bude usvojen, lokacijski uslovi izdaće se u skladu sa članom 57. stav 5. ovog zakona.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64" w:name="clan_28"/>
      <w:bookmarkEnd w:id="64"/>
      <w:r w:rsidRPr="00166C52">
        <w:rPr>
          <w:rFonts w:ascii="Arial" w:eastAsia="Times New Roman" w:hAnsi="Arial" w:cs="Arial"/>
          <w:b/>
          <w:bCs/>
          <w:sz w:val="24"/>
          <w:szCs w:val="24"/>
        </w:rPr>
        <w:t xml:space="preserve">Član 28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 detaljne regulacije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1) granice plana i obuhvat građevinskog područja, podelu prostora na posebne celine i zone;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detaljnu namenu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regulacione linije ulica i javnih površina i građevinske linije sa elementima za obeležavanje na geodetskoj podlozi;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nivelacione kote ulica i javnih površina (nivelacioni plan);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popis parcela i opis lokacija za javne površine, sadržaje i objekte;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koridore i kapacitete za saobraćajnu, energetsku, komunalnu i drugu infrastrukturu;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mere zaštite kulturno-istorijskih spomenika i zaštićenih prirodnih celina;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lokacije za koje se obavezno izrađuje urbanistički projekat ili raspisuje konkurs;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pravila uređenja i pravila građenja po celinama i zonama;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druge elemente značajne za sprovođenje plana detaljne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zone urbane obnove planom detaljne regulacije razrađuju se naročito i kompozicioni ili oblikovni plan i plan parternog uređenja.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Kada se urbanističkim planom namena zemljišta menja tako da nova namena zahteva bitno drugačiju parcelaciju plan detaljne regulacije može sadržati i plan parcelacije.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65" w:name="str_31"/>
      <w:bookmarkEnd w:id="65"/>
      <w:r w:rsidRPr="00166C52">
        <w:rPr>
          <w:rFonts w:ascii="Arial" w:eastAsia="Times New Roman" w:hAnsi="Arial" w:cs="Arial"/>
          <w:b/>
          <w:bCs/>
          <w:i/>
          <w:iCs/>
          <w:sz w:val="24"/>
          <w:szCs w:val="24"/>
        </w:rPr>
        <w:t xml:space="preserve">4. Sastavni delovi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66" w:name="clan_29"/>
      <w:bookmarkEnd w:id="66"/>
      <w:r w:rsidRPr="00166C52">
        <w:rPr>
          <w:rFonts w:ascii="Arial" w:eastAsia="Times New Roman" w:hAnsi="Arial" w:cs="Arial"/>
          <w:b/>
          <w:bCs/>
          <w:sz w:val="24"/>
          <w:szCs w:val="24"/>
        </w:rPr>
        <w:t xml:space="preserve">Član 29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Sastavni delovi prostornog plana područja posebne namene, prostornog plana jedinice lokalne samouprave i urbanističkih planova 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pravila uređenja;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pravila građenja;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grafički deo.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67" w:name="str_32"/>
      <w:bookmarkEnd w:id="67"/>
      <w:r w:rsidRPr="00166C52">
        <w:rPr>
          <w:rFonts w:ascii="Arial" w:eastAsia="Times New Roman" w:hAnsi="Arial" w:cs="Arial"/>
          <w:b/>
          <w:bCs/>
          <w:sz w:val="24"/>
          <w:szCs w:val="24"/>
        </w:rPr>
        <w:t xml:space="preserve">4.1. Pravila uređenja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68" w:name="clan_30"/>
      <w:bookmarkEnd w:id="68"/>
      <w:r w:rsidRPr="00166C52">
        <w:rPr>
          <w:rFonts w:ascii="Arial" w:eastAsia="Times New Roman" w:hAnsi="Arial" w:cs="Arial"/>
          <w:b/>
          <w:bCs/>
          <w:sz w:val="24"/>
          <w:szCs w:val="24"/>
        </w:rPr>
        <w:t xml:space="preserve">Član 30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Pravila uređenja sadržana u prostornom planu područja posebne namene, prostornom planu jedinice lokalne samouprave i urbanističkim planovima sadrže naročito:</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koncepciju uređenja karakterističnih građevinskih zona ili karakterističnih celina određenih planom prema morfološkim, planskim, istorijsko-ambijentalnim, oblikovnim i drugim karakteristikama;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2) urbanističke i druge uslove za uređenje i izgradnju površina i objekata javne namene i mreže saobraćajne i druge infrastrukture, kao i uslove za njihovo priključenje;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stepen komunalne opremljenosti građevinskog zemljišta po celinama ili zonama iz planskog dokumenta, koji je potreban za izdavanje lokacijske i građevinske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uslove i mere zaštite prirodnih dobara i nepokretnih kulturnih dobara i zaštite prirodnog i kulturnog nasleđa, životne sredine i života i zdravlja ljudi;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uslove kojima se površine i objekti javne namene čine pristupačnim osobama sa invaliditetom, u skladu sa standardima pristupačnosti;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popis objekata za koje se pre sanacije ili rekonstrukcije moraju izraditi konzervatorski ili drugi uslovi za preduzimanje mera tehničke zaštite i drugih radova u skladu sa posebnim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mere energetske efikasnosti izgradnje;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druge elemente značajne za sprovođenje planskog dokumenta.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Pravila uređenja za delove u obuhvatu planskih dokumenata za koje je određena dalja planska razrada su pravila usmeravajućeg karaktera za dalju plansku razradu.</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69" w:name="str_33"/>
      <w:bookmarkEnd w:id="69"/>
      <w:r w:rsidRPr="00166C52">
        <w:rPr>
          <w:rFonts w:ascii="Arial" w:eastAsia="Times New Roman" w:hAnsi="Arial" w:cs="Arial"/>
          <w:b/>
          <w:bCs/>
          <w:sz w:val="24"/>
          <w:szCs w:val="24"/>
        </w:rPr>
        <w:t xml:space="preserve">4.2. Pravila građenja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70" w:name="clan_31"/>
      <w:bookmarkEnd w:id="70"/>
      <w:r w:rsidRPr="00166C52">
        <w:rPr>
          <w:rFonts w:ascii="Arial" w:eastAsia="Times New Roman" w:hAnsi="Arial" w:cs="Arial"/>
          <w:b/>
          <w:bCs/>
          <w:sz w:val="24"/>
          <w:szCs w:val="24"/>
        </w:rPr>
        <w:t xml:space="preserve">Član 31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Pravila građenja u prostornom planu područja posebne namene, prostornog plana jedinice lokalne samouprave i planovima generalne i detaljne regulacije sadrže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vrstu i namenu odnosno kompatibilne namene objekata koji se mogu graditi u pojedinačnim zonama pod uslovima utvrđenim planskim dokumentom, odnosno klasu i namenu objekata čija je izgradnja zabranjena u tim zonama;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uslove za parcelaciju, preparcelaciju i formiranje građevinske parcele, kao i minimalnu i maksimalnu površinu građevinske parcele;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položaj objekata u odnosu na regulaciju i u odnosu na granice građevinske parcele;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najveći dozvoljeni indeks zauzetosti ili izgrađenosti građevinske parcele;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najveću dozvoljenu visinu ili spratnost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uslove za izgradnju drugih objekata na istoj građevinskoj parceli;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uslove i način obezbeđivanja pristupa parceli i prostora za parkiranje vozila.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uslovi za projektovanje, odnosno priključenje, nisu utvrđeni planskim dokumentom, organ nadležan za izdavanje građevinske dozvole će ih pribaviti iz separata.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Odluku o donošenju, odnosno izmeni i dopuni separata, donosi nadležni imalac javnih ovlašćenja, po potrebi, na sopstvenu inicijativu, ili na inicijativu organa nadležnog za izdavanje građevinske dozvole.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Separatom se može utvrditi za koje klase i namene objekata i u kojim delovima područja za koje se donosi je potrebno pribaviti uslove imalaca javnih ovlašćenja,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Uslovi sadržani u planskom dokumentu, odnosno pribavljeni iz separata ili pribavljeni od imaoca javnog ovlašćenja, imaju istu pravnu snagu i obavezujući su za sve učesnike u postupku.</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Pravila građenja u zavisnosti od vrste planskog dokumenta mogu da sadrže i druge uslove arhitektonskog oblikovanja, materijalizacije, završne obrade, kolorita i drugo.</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71" w:name="str_34"/>
      <w:bookmarkEnd w:id="71"/>
      <w:r w:rsidRPr="00166C52">
        <w:rPr>
          <w:rFonts w:ascii="Arial" w:eastAsia="Times New Roman" w:hAnsi="Arial" w:cs="Arial"/>
          <w:b/>
          <w:bCs/>
          <w:sz w:val="24"/>
          <w:szCs w:val="24"/>
        </w:rPr>
        <w:t xml:space="preserve">4.3. Grafički deo plana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72" w:name="clan_32"/>
      <w:bookmarkEnd w:id="72"/>
      <w:r w:rsidRPr="00166C52">
        <w:rPr>
          <w:rFonts w:ascii="Arial" w:eastAsia="Times New Roman" w:hAnsi="Arial" w:cs="Arial"/>
          <w:b/>
          <w:bCs/>
          <w:sz w:val="24"/>
          <w:szCs w:val="24"/>
        </w:rPr>
        <w:t xml:space="preserve">Član 32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Grafičkim delom planskog dokumenta prikazuju se rešenja u skladu sa sadržinom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Grafički deo prostornog plana izrađuje se na topografskim kartama, a mogu se koristiti, u zavisnosti od raspoloživosti i potrebnog nivoa detaljnosti i satelitski snimci, karte iz postojećih geografskih informacionih sistema, ažurne georeferencirane ortofoto podloge i overeni katastarsko-topografski planovi.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Grafički deo urbanističkog plana izrađuje se po pravilu na overenom katastarsko-topografskom, odnosno overenom topografskom planu, odnosno overenom katastarskom planu.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Grafički deo urbanističkog plana, osim plana detaljne regulacije, može se izrađivati i na ažurnim georeferenciranim ortofoto podlogama, satelitskim snimcima ili kartama iz postojećih geografskih informacionih sistema.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Grafički deo planskog dokumenta izrađuje se u digitalnom obliku, a za potrebe javnog uvida prezentuje se i u analognom obliku.</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73" w:name="str_35"/>
      <w:bookmarkEnd w:id="73"/>
      <w:r w:rsidRPr="00166C52">
        <w:rPr>
          <w:rFonts w:ascii="Arial" w:eastAsia="Times New Roman" w:hAnsi="Arial" w:cs="Arial"/>
          <w:b/>
          <w:bCs/>
          <w:i/>
          <w:iCs/>
          <w:sz w:val="24"/>
          <w:szCs w:val="24"/>
        </w:rPr>
        <w:t xml:space="preserve">5. Usklađenost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74" w:name="clan_33"/>
      <w:bookmarkEnd w:id="74"/>
      <w:r w:rsidRPr="00166C52">
        <w:rPr>
          <w:rFonts w:ascii="Arial" w:eastAsia="Times New Roman" w:hAnsi="Arial" w:cs="Arial"/>
          <w:b/>
          <w:bCs/>
          <w:sz w:val="24"/>
          <w:szCs w:val="24"/>
        </w:rPr>
        <w:t xml:space="preserve">Član 33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Dokumenti prostornog i urbanističkog planiranja moraju biti usklađeni, tako da dokument užeg područja mora biti u skladu sa dokumentom šireg područja.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Planski dokumenti moraju biti u skladu sa Prostornim planom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regionalni prostorni plan za područje autonomne pokrajine, regionalni prostorni plan za područje grada Beograda, prostorni plan jedinice lokalne samouprave, posle javnog uvida, pribavlja se saglasnost ministra nadležnog za poslove prostornog planiranja i urbanizma, u pogledu usklađenosti tih planova sa planskim dokumentima šireg područja, ovim zakonom i propisima donetim na osnovu ovog zakona, u roku koji ne može biti duži od 30 dana od dana prijema zahteva za davanje saglasnosti.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prostorni plan jedinice lokalne samouprave, posle javnog uvida, pribavlja se saglasnost nadležnog organa autonomne pokrajine, u pogledu usklađenosti tog plana sa planskim dokumentima šireg značaja, ovim zakonom i propisima donetim na osnovu ovog zakona, u roku koji ne može biti duži od 30 dana od dana prijema zahteva za davanje saglasnosti.</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Na urbanistički plan koji se izrađuje u obuhvatu plana područja posebne namene unutar granica proglašenog ili zaštićenog prirodnog dobra, posle javnog uvida, pribavlja se saglasnost ministra nadležnog za poslove prostornog planiranja i urbanizma, odnosno nadležnog organa autonomne pokrajine, u pogledu usklađenosti sa planskim dokumentima šireg područja, ovim zakonom i propisima donetim na osnovu ovog zakona, u roku koji ne može biti duži od 30 dana od dana prijema zahteva za davanje saglasnosti.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Kontrolu usklađenosti regionalnog prostornog plana za područje autonomne pokrajine, regionalnog prostornog plana za područje grada Beograda, prostornog plana jedinice lokalne samouprave, generalnog urbanističkog plana i urbanističkog plana koji se izrađuje u obuhvatu prostornog plana područja posebne namene unutar granica zaštićenog područja, sa aktom o proglašenju zaštićenog područja vrši, u roku od 15 dana od dana podnošenja zahteva za kontrolu usklađenosti planskog dokumenta, komisija koju obrazuje ministar nadležan za poslove prostornog planiranja i urbanizma, odnosno, za planske dokumente na teritoriji autonomne pokrajine, komisija koju obrazuje nadležni organ autonomne pokrajine.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Sredstva za rad komisije koju obrazuje ministar nadležan za poslove prostornog planiranja i urbanizma obezbeđuju se u budžetu Republike Srbije, a za rad komisije koju obrazuje nadležni organ autonomne pokrajine u budžetu autonomne pokrajine.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Po izvršenoj kontroli iz stava 6. ovog člana, komisija sastavlja izveštaj i u roku od osam dana od dana izvršene kontrole, dostavlja ga ministru nadležnom za poslove građevinarstva, odnosno nadležnom organu autonomne pokrajine.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da ministar nadležan za poslove prostornog planiranja i urbanizma utvrdi da nema uslova za davanje saglasnosti na plan, naložiće nosiocu izrade planskog dokumenta izradu novog nacrta tog planskog dokumenta u roku od 90 dana od dana dostavljanja naloga.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u roku iz stava 6. ovog člana kontrola usklađenosti nije izvršena, smatraće se da je saglasnost data.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 fazi izrade i donošenja planskog dokumenta, pribavljaju se saglasnosti i mišljenja, propisani ovim zakonom.</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75" w:name="str_36"/>
      <w:bookmarkEnd w:id="75"/>
      <w:r w:rsidRPr="00166C52">
        <w:rPr>
          <w:rFonts w:ascii="Arial" w:eastAsia="Times New Roman" w:hAnsi="Arial" w:cs="Arial"/>
          <w:b/>
          <w:bCs/>
          <w:i/>
          <w:iCs/>
          <w:sz w:val="24"/>
          <w:szCs w:val="24"/>
        </w:rPr>
        <w:t xml:space="preserve">6. Obavezna dostava priloga planskog dokumenta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76" w:name="clan_34"/>
      <w:bookmarkEnd w:id="76"/>
      <w:r w:rsidRPr="00166C52">
        <w:rPr>
          <w:rFonts w:ascii="Arial" w:eastAsia="Times New Roman" w:hAnsi="Arial" w:cs="Arial"/>
          <w:b/>
          <w:bCs/>
          <w:sz w:val="24"/>
          <w:szCs w:val="24"/>
        </w:rPr>
        <w:t xml:space="preserve">Član 34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Organu nadležnom za poslove državnog premera i katastra dostavlja se prilog regulaciono-nivelacionog rešenja ulica i javnih površina sa elementima za obeležavanje na geodetskoj podlozi.</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77" w:name="str_37"/>
      <w:bookmarkEnd w:id="77"/>
      <w:r w:rsidRPr="00166C52">
        <w:rPr>
          <w:rFonts w:ascii="Arial" w:eastAsia="Times New Roman" w:hAnsi="Arial" w:cs="Arial"/>
          <w:b/>
          <w:bCs/>
          <w:i/>
          <w:iCs/>
          <w:sz w:val="24"/>
          <w:szCs w:val="24"/>
        </w:rPr>
        <w:t xml:space="preserve">7. Nadležnost za donošenje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78" w:name="clan_35"/>
      <w:bookmarkEnd w:id="78"/>
      <w:r w:rsidRPr="00166C52">
        <w:rPr>
          <w:rFonts w:ascii="Arial" w:eastAsia="Times New Roman" w:hAnsi="Arial" w:cs="Arial"/>
          <w:b/>
          <w:bCs/>
          <w:sz w:val="24"/>
          <w:szCs w:val="24"/>
        </w:rPr>
        <w:t xml:space="preserve">Član 35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Republike Srbije donosi Narodna skupština Republike Srbije, na predlog Vlade.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područja posebne namene donosi Vlada, na predlog ministarstva nadležnog za poslove prostornog planiranja, a za područja koja se u celini nalaze na teritoriji autonomne pokrajine skupština autonomne pokrajine.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Regionalni prostorni plan, osim regionalnog prostornog plana autonomne pokrajine i regionalnog prostornog plana za područje grada Beograda, donosi Vlada, na predlog ministarstva nadležnog za poslove prostornog planiranja.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Regionalni prostorni plan za područje autonomne pokrajine donosi skupština autonomne pokrajine.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Regionalni prostorni plan za područje grada Beograda donosi skupština grada Beograda.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Prostorni plan jedinice lokalne samouprave donosi skupština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Urbanistički plan donosi skupština jedinice lokalne samouprave.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79" w:name="str_38"/>
      <w:bookmarkEnd w:id="79"/>
      <w:r w:rsidRPr="00166C52">
        <w:rPr>
          <w:rFonts w:ascii="Arial" w:eastAsia="Times New Roman" w:hAnsi="Arial" w:cs="Arial"/>
          <w:b/>
          <w:bCs/>
          <w:i/>
          <w:iCs/>
          <w:sz w:val="24"/>
          <w:szCs w:val="24"/>
        </w:rPr>
        <w:t xml:space="preserve">8. Izrada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80" w:name="clan_36"/>
      <w:bookmarkEnd w:id="80"/>
      <w:r w:rsidRPr="00166C52">
        <w:rPr>
          <w:rFonts w:ascii="Arial" w:eastAsia="Times New Roman" w:hAnsi="Arial" w:cs="Arial"/>
          <w:b/>
          <w:bCs/>
          <w:sz w:val="24"/>
          <w:szCs w:val="24"/>
        </w:rPr>
        <w:t xml:space="preserve">Član 36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Planske dokumente pod uslovima propisanim ovim zakonom, može da izrađuje javno preduzeće, odnosno druga organizacija koju osnuje jedinica lokalne samouprave za obavljanje poslova prostornog i urbanističkog planiranja, kao i privredna društva, odnosno druga pravna lica, koja su upisana u odgovarajući registar za obavljanje poslova prostornog i urbanističkog planiranja i izrade planskih dokumenata.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Izradom prostornih, odnosno urbanističkih planova rukovodi odgovorni planer, odnosno odgovorni urbanista.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81" w:name="str_39"/>
      <w:bookmarkEnd w:id="81"/>
      <w:r w:rsidRPr="00166C52">
        <w:rPr>
          <w:rFonts w:ascii="Arial" w:eastAsia="Times New Roman" w:hAnsi="Arial" w:cs="Arial"/>
          <w:b/>
          <w:bCs/>
          <w:i/>
          <w:iCs/>
          <w:sz w:val="24"/>
          <w:szCs w:val="24"/>
        </w:rPr>
        <w:t xml:space="preserve">9. Odgovorni planer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82" w:name="clan_37"/>
      <w:bookmarkEnd w:id="82"/>
      <w:r w:rsidRPr="00166C52">
        <w:rPr>
          <w:rFonts w:ascii="Arial" w:eastAsia="Times New Roman" w:hAnsi="Arial" w:cs="Arial"/>
          <w:b/>
          <w:bCs/>
          <w:sz w:val="24"/>
          <w:szCs w:val="24"/>
        </w:rPr>
        <w:t xml:space="preserve">Član 37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Odgovorni planer može biti lice sa stečenim visokim obrazovanjem na akademskim studijama drugog stepena (diplomske akademske studije - master, specijalističke akademske studije) odnosno lice sa visokom stručnom spremom i najmanje pet godina radnog iskustva, koje ima stručne rezultate na izradi dokumenata prostornog planiranja i odgovarajuću licencu izdatu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Stručnim rezultatima iz stava 1. ovog člana smatraju se rezultati ostvareni na rukovođenju, izradi ili saradnji na izradi najmanje dva dokumenta prostornog planiranja.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83" w:name="str_40"/>
      <w:bookmarkEnd w:id="83"/>
      <w:r w:rsidRPr="00166C52">
        <w:rPr>
          <w:rFonts w:ascii="Arial" w:eastAsia="Times New Roman" w:hAnsi="Arial" w:cs="Arial"/>
          <w:b/>
          <w:bCs/>
          <w:i/>
          <w:iCs/>
          <w:sz w:val="24"/>
          <w:szCs w:val="24"/>
        </w:rPr>
        <w:t xml:space="preserve">10. Odgovorni urbanista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84" w:name="clan_38"/>
      <w:bookmarkEnd w:id="84"/>
      <w:r w:rsidRPr="00166C52">
        <w:rPr>
          <w:rFonts w:ascii="Arial" w:eastAsia="Times New Roman" w:hAnsi="Arial" w:cs="Arial"/>
          <w:b/>
          <w:bCs/>
          <w:sz w:val="24"/>
          <w:szCs w:val="24"/>
        </w:rPr>
        <w:t xml:space="preserve">Član 38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Odgovorni urbanista može biti lice sa stečenim visokim obrazovanjem odgovarajuće struke, na akademskim studijama drugog stepena (diplomske akademske studije - master, specijalističke akademske studije) odnosno lice sa visokom školskom spremom odgovarajuće struke i najmanje pet godina odgovarajućeg radnog iskustva, koje ima stručne rezultate na izradi dokumenata urbanističkog planiranja i odgovarajuću licencu izdatu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Stručnim rezultatima iz stava 1. ovog člana smatraju se rezultati ostvareni na rukovođenju, izradi ili saradnji na izradi najmanje dva dokumenta urbanističkog planiranja.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85" w:name="str_41"/>
      <w:bookmarkEnd w:id="85"/>
      <w:r w:rsidRPr="00166C52">
        <w:rPr>
          <w:rFonts w:ascii="Arial" w:eastAsia="Times New Roman" w:hAnsi="Arial" w:cs="Arial"/>
          <w:b/>
          <w:bCs/>
          <w:i/>
          <w:iCs/>
          <w:sz w:val="24"/>
          <w:szCs w:val="24"/>
        </w:rPr>
        <w:lastRenderedPageBreak/>
        <w:t xml:space="preserve">11. Sredstva za izradu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86" w:name="clan_39"/>
      <w:bookmarkEnd w:id="86"/>
      <w:r w:rsidRPr="00166C52">
        <w:rPr>
          <w:rFonts w:ascii="Arial" w:eastAsia="Times New Roman" w:hAnsi="Arial" w:cs="Arial"/>
          <w:b/>
          <w:bCs/>
          <w:sz w:val="24"/>
          <w:szCs w:val="24"/>
        </w:rPr>
        <w:t xml:space="preserve">Član 39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Sredstva za izradu planskih dokumenata obezbeđuju se u budžetu ili iz drugih izvora,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Ministarstvo nadležno za poslove prostornog planiranja može, na zahtev jedinice lokalne samouprave, da su/finansira izradu pojedinih planskih dokumenata.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Ministarstvo nadležno za poslove urbanizma može u cilju uključivanja Republike Srbije u proces integracija finansirati izradu nacionalnih programa kojima se uređuje politika urbanog razvoja, urbana obnova i sl.</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87" w:name="str_42"/>
      <w:bookmarkEnd w:id="87"/>
      <w:r w:rsidRPr="00166C52">
        <w:rPr>
          <w:rFonts w:ascii="Arial" w:eastAsia="Times New Roman" w:hAnsi="Arial" w:cs="Arial"/>
          <w:b/>
          <w:bCs/>
          <w:i/>
          <w:iCs/>
          <w:sz w:val="24"/>
          <w:szCs w:val="24"/>
        </w:rPr>
        <w:t xml:space="preserve">12. Ustupanje podloga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88" w:name="clan_40"/>
      <w:bookmarkEnd w:id="88"/>
      <w:r w:rsidRPr="00166C52">
        <w:rPr>
          <w:rFonts w:ascii="Arial" w:eastAsia="Times New Roman" w:hAnsi="Arial" w:cs="Arial"/>
          <w:b/>
          <w:bCs/>
          <w:sz w:val="24"/>
          <w:szCs w:val="24"/>
        </w:rPr>
        <w:t xml:space="preserve">Član 40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cilju izrade, odnosno izmene planskog dokumenta, na zahtev ministarstva nadležnog za poslove prostornog planiranja i urbanizma, autonomne pokrajine ili jedinice lokalne samouprave, nadležni organ, odnosno organizacija ustupaju postojeće kopije topografskog i katastarskog plana, odnosno digitalne zapise, odnosno katastar podzemnih instalacija, odnosno ortofoto snimke, bez naknade.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Sve podloge ustupaju se u roku od 30 dana.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89" w:name="str_43"/>
      <w:bookmarkEnd w:id="89"/>
      <w:r w:rsidRPr="00166C52">
        <w:rPr>
          <w:rFonts w:ascii="Arial" w:eastAsia="Times New Roman" w:hAnsi="Arial" w:cs="Arial"/>
          <w:b/>
          <w:bCs/>
          <w:i/>
          <w:iCs/>
          <w:sz w:val="24"/>
          <w:szCs w:val="24"/>
        </w:rPr>
        <w:t xml:space="preserve">13. Dostupnost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90" w:name="clan_41"/>
      <w:bookmarkEnd w:id="90"/>
      <w:r w:rsidRPr="00166C52">
        <w:rPr>
          <w:rFonts w:ascii="Arial" w:eastAsia="Times New Roman" w:hAnsi="Arial" w:cs="Arial"/>
          <w:b/>
          <w:bCs/>
          <w:sz w:val="24"/>
          <w:szCs w:val="24"/>
        </w:rPr>
        <w:t xml:space="preserve">Član 41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Planski dokumenti sa prilozima moraju biti dostupni na uvid javnosti u sedištu donosioca, osim posebnog priloga koji se odnosi na posebne mere uređenja i pripreme teritorije za potrebe odbrane zemlje.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91" w:name="str_44"/>
      <w:bookmarkEnd w:id="91"/>
      <w:r w:rsidRPr="00166C52">
        <w:rPr>
          <w:rFonts w:ascii="Arial" w:eastAsia="Times New Roman" w:hAnsi="Arial" w:cs="Arial"/>
          <w:b/>
          <w:bCs/>
          <w:i/>
          <w:iCs/>
          <w:sz w:val="24"/>
          <w:szCs w:val="24"/>
        </w:rPr>
        <w:t xml:space="preserve">14. Objavljivanje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92" w:name="clan_42"/>
      <w:bookmarkEnd w:id="92"/>
      <w:r w:rsidRPr="00166C52">
        <w:rPr>
          <w:rFonts w:ascii="Arial" w:eastAsia="Times New Roman" w:hAnsi="Arial" w:cs="Arial"/>
          <w:b/>
          <w:bCs/>
          <w:sz w:val="24"/>
          <w:szCs w:val="24"/>
        </w:rPr>
        <w:t xml:space="preserve">Član 42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Po donošenju planskih dokumenata, tekstualni deo svih planskih dokumenata se objavljuje u službenom glasilu donosioca planskih dokumenata, odnosno u službenom glasilu Republike Srbije, službenom glasilu autonomne pokrajine ili službenom glasilu jedinice lokalne samouprave, osim posebnog priloga koji se odnosi na posebne mere uređenja i pripreme teritorije za potrebe odbrane zemlje. Planski dokument iz stava 1. ovog člana objavljuje se u elektronskom obliku i dostupan je putem interneta, osim posebnog priloga koji se odnosi na posebne mere uređenja i pripreme teritorije za potrebe odbrane zemlje.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93" w:name="str_45"/>
      <w:bookmarkEnd w:id="93"/>
      <w:r w:rsidRPr="00166C52">
        <w:rPr>
          <w:rFonts w:ascii="Arial" w:eastAsia="Times New Roman" w:hAnsi="Arial" w:cs="Arial"/>
          <w:b/>
          <w:bCs/>
          <w:i/>
          <w:iCs/>
          <w:sz w:val="24"/>
          <w:szCs w:val="24"/>
        </w:rPr>
        <w:t xml:space="preserve">15. Centralni registar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94" w:name="clan_43"/>
      <w:bookmarkEnd w:id="94"/>
      <w:r w:rsidRPr="00166C52">
        <w:rPr>
          <w:rFonts w:ascii="Arial" w:eastAsia="Times New Roman" w:hAnsi="Arial" w:cs="Arial"/>
          <w:b/>
          <w:bCs/>
          <w:sz w:val="24"/>
          <w:szCs w:val="24"/>
        </w:rPr>
        <w:t xml:space="preserve">Član 43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Svi planski dokumenti koji se donose u skladu sa ovim zakonom evidentiraju se u Centralnom registru planskih dokumenata (u daljem tekstu: Registar).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Registar vodi organ nadležan za poslove državnog premera i katastra.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Po stupanju na snagu planskog dokumenta, donosilac plana je dužan da taj dokument dostavi organu iz stava 2. ovog člana u roku od deset dana od dana stupanja na snagu, u formatu koji propisuje ministar nadležan za poslove prostornog planiranja, odnosno urbanizma.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Svi planski dokumenti, evidentirani u Registru, dostupni su zainteresovanim licima i u elektronskom obliku, putem interneta, bez naknade.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95" w:name="clan_44"/>
      <w:bookmarkEnd w:id="95"/>
      <w:r w:rsidRPr="00166C52">
        <w:rPr>
          <w:rFonts w:ascii="Arial" w:eastAsia="Times New Roman" w:hAnsi="Arial" w:cs="Arial"/>
          <w:b/>
          <w:bCs/>
          <w:sz w:val="24"/>
          <w:szCs w:val="24"/>
        </w:rPr>
        <w:t xml:space="preserve">Član 44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(Brisan)</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96" w:name="clan_45"/>
      <w:bookmarkEnd w:id="96"/>
      <w:r w:rsidRPr="00166C52">
        <w:rPr>
          <w:rFonts w:ascii="Arial" w:eastAsia="Times New Roman" w:hAnsi="Arial" w:cs="Arial"/>
          <w:b/>
          <w:bCs/>
          <w:sz w:val="24"/>
          <w:szCs w:val="24"/>
        </w:rPr>
        <w:t xml:space="preserve">Član 45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potrebe praćenja stanja u prostoru nadležni organ jedinice lokalne samouprave obrazuje lokalni informacioni sistem planskih dokumenata i stanja u prostoru, u skladu sa načelima INSPIRE direktive.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Rok za uspostavljanje lokalnog informacionog sistema iz stava 1. ovog člana je godinu dana od dana stupanja na snagu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Svi planski dokumenti, evidentirani u lokalnom informacionom sistemu, dostupni su zainteresovanim licima i u elektronskom obliku, putem interneta osim posebnog priloga koji se odnosi na posebne mere uređenja i pripreme teritorije za potrebe odbrane zemlje.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97" w:name="str_46"/>
      <w:bookmarkEnd w:id="97"/>
      <w:r w:rsidRPr="00166C52">
        <w:rPr>
          <w:rFonts w:ascii="Arial" w:eastAsia="Times New Roman" w:hAnsi="Arial" w:cs="Arial"/>
          <w:b/>
          <w:bCs/>
          <w:i/>
          <w:iCs/>
          <w:sz w:val="24"/>
          <w:szCs w:val="24"/>
        </w:rPr>
        <w:t xml:space="preserve">16a Rani javni uvid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98" w:name="clan_45a"/>
      <w:bookmarkEnd w:id="98"/>
      <w:r w:rsidRPr="00166C52">
        <w:rPr>
          <w:rFonts w:ascii="Arial" w:eastAsia="Times New Roman" w:hAnsi="Arial" w:cs="Arial"/>
          <w:b/>
          <w:bCs/>
          <w:sz w:val="24"/>
          <w:szCs w:val="24"/>
        </w:rPr>
        <w:t xml:space="preserve">Član 45a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Posle donošenja odluke o izradi prostornog, odnosno urbanističkog plana, nosilac izrade plana organizuje upoznavanje javnosti (pravnih i fizičkih lica) sa opštim ciljevima i svrhom izrade plana, mogućim rešenjima za razvoj prostorne celine, mogućim rešenjima za urbanu obnovu, kao i efektima planiranja.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Organi, organizacije i javna preduzeća, koji su ovlašćeni da utvrđuju uslove za zaštitu i uređenje prostora i izgradnju objekata obaveštavaju se i pozivaju da daju mišljenje u pogledu uslova i neophodnog obima i stepena procene uticaja na životnu sredinu.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Rani javni uvid oglašava se sedam dana pre otpočinjanja uvida, u sredstvima javnog informisanja i u elektronskom obliku na internet stranici jedinice lokalne samouprave i na internet stranici donosioca plana i traje 15 dana od dana objavljivanja.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Sve primedbe i sugestije pravnih i fizičkih lica evidentira nosilac izrade planskog dokumenta, a evidentirane primedbe i sugestije mogu uticati na planska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Javnost mora imati mogućnost izjašnjavanja, a evidentirane primedbe mogu uticati na planska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Rani javni uvid i javni uvid obavlja komisija za planove jedinice lokalne samouprave za planska dokumenta iz nadležnosti jedinice lokalne samouprave, odnosno komisija za javni uvid za prostorne planove u nadležnosti Republike Srbije koju obrazuje ministarstvo </w:t>
      </w:r>
      <w:r w:rsidRPr="00166C52">
        <w:rPr>
          <w:rFonts w:ascii="Arial" w:eastAsia="Times New Roman" w:hAnsi="Arial" w:cs="Arial"/>
        </w:rPr>
        <w:lastRenderedPageBreak/>
        <w:t xml:space="preserve">nadležno za poslove prostornog planiranja i urbanizma, a za prostorne planove u nadležnosti autonomne pokrajine komisija za javni uvid koju obrazuje organ autonomne pokrajine nadležan za poslove prostornog planiranja i urbanizma.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Sredstva za obavljanje ranog javnog uvida i javnog uvida obezbeđuju se u budžetu.</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99" w:name="str_47"/>
      <w:bookmarkEnd w:id="99"/>
      <w:r w:rsidRPr="00166C52">
        <w:rPr>
          <w:rFonts w:ascii="Arial" w:eastAsia="Times New Roman" w:hAnsi="Arial" w:cs="Arial"/>
          <w:b/>
          <w:bCs/>
          <w:i/>
          <w:iCs/>
          <w:sz w:val="24"/>
          <w:szCs w:val="24"/>
        </w:rPr>
        <w:t xml:space="preserve">16. Postupak za donošenje planskih dokumenata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00" w:name="str_48"/>
      <w:bookmarkEnd w:id="100"/>
      <w:r w:rsidRPr="00166C52">
        <w:rPr>
          <w:rFonts w:ascii="Arial" w:eastAsia="Times New Roman" w:hAnsi="Arial" w:cs="Arial"/>
          <w:b/>
          <w:bCs/>
          <w:sz w:val="24"/>
          <w:szCs w:val="24"/>
        </w:rPr>
        <w:t xml:space="preserve">16.1. Odluka o izradi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01" w:name="clan_46"/>
      <w:bookmarkEnd w:id="101"/>
      <w:r w:rsidRPr="00166C52">
        <w:rPr>
          <w:rFonts w:ascii="Arial" w:eastAsia="Times New Roman" w:hAnsi="Arial" w:cs="Arial"/>
          <w:b/>
          <w:bCs/>
          <w:sz w:val="24"/>
          <w:szCs w:val="24"/>
        </w:rPr>
        <w:t xml:space="preserve">Član 46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Odluku o izradi planskog dokumenta donosi organ nadležan za njegovo donošenje, po prethodno pribavljenom mišljenju organa nadležnog za stručnu kontrolu, odnosno komisije za planove.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Odluka iz stava 1. ovog člana sadrži naročito: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naziv planskog dokumenta;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okvirne granice obuhvata planskog dokumenta sa opisom;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uslove i smernice planskih dokumenata višeg reda i razvojnih strategija i spisak podloga;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principe planiranja, korišćenja, uređenja i zaštite prostora;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vizija i ciljevi planiranja, korišćenja, uređenja i zaštite planskog područja;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konceptualni okvir planiranja, korišćenja, uređenja i zaštite planskog područja sa strukturom osnovnih namena prostora i korišćenja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rok za izradu planskog dokumenta;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način finansiranja izrade planskog dokumenta sa okvirnom procenom finansijskih sredstava;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mesto i način obavljanja javnog uvida;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10) odluku o izradi ili nepristupanju izrade strateške procene uticaja.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Odluka o izradi se objavljuje u odgovarajućem službenom glasilu.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Organi, organizacije i javna preduzeća, koji su ovlašćeni da utvrđuju uslove za zaštitu i uređenje prostora i izgradnju objekata u fazi izrade ili izmene planskih dokumenata, dužni su da po zahtevu nosioca izrade plana, u roku od 30 dana, dostave sve tražene podatke, bez naknade.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 cilju izrade, odnosno izmene prostornog i urbanističkog plana, na zahtev ministarstva nadležnog za poslove odbrane, nadležni organ za poslove državnog premera i katastra ustupa postojeće kopije katastarskih podloga, katastar podzemnih vodova, kao i orto-foto snimke bez naknade.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Odlukom o izmenama i dopunama planskog dokumenta definiše se deo obuhvata planskog dokumenta koji se menja.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 donošenja odluke o izradi planskog dokumenta, nosilac izrade plana pribavlja od nadležnog organa za poslove zaštite životne sredine mišljenje na predlog odluke o izradi ili nepristupanju izrade strateške procene uticaja.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Pre donošenja odluke o izradi planskog dokumenta, nosilac izrade plana pribavlja mišljenje nadležnog organa za poslove zaštite životne sredine o potrebi izrade strateške procene uticaja na životnu sredinu.</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02" w:name="str_49"/>
      <w:bookmarkEnd w:id="102"/>
      <w:r w:rsidRPr="00166C52">
        <w:rPr>
          <w:rFonts w:ascii="Arial" w:eastAsia="Times New Roman" w:hAnsi="Arial" w:cs="Arial"/>
          <w:b/>
          <w:bCs/>
          <w:sz w:val="24"/>
          <w:szCs w:val="24"/>
        </w:rPr>
        <w:t xml:space="preserve">16.2. Izrada i ustupanje izrade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03" w:name="clan_47"/>
      <w:bookmarkEnd w:id="103"/>
      <w:r w:rsidRPr="00166C52">
        <w:rPr>
          <w:rFonts w:ascii="Arial" w:eastAsia="Times New Roman" w:hAnsi="Arial" w:cs="Arial"/>
          <w:b/>
          <w:bCs/>
          <w:sz w:val="24"/>
          <w:szCs w:val="24"/>
        </w:rPr>
        <w:t xml:space="preserve">Član 47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Nosilac izrade planskih dokumenata je nadležni organ za poslove prostornog i urbanističkog planiranja u Republici Srbiji, autonomnoj pokrajini, opštini, gradu i gradu Beogradu.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iz stava 1. ovog člana može ustupiti izradu dokumenata prostornog i urbanističkog planiranja privrednom društvu, odnosno drugom pravnom licu koje u skladu sa odredbama ovog zakona ispunjava propisane uslove za izradu planskih dokumenata.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Ustupanje izrade planskih dokumenata vrši se u skladu sa zakonom kojim se uređuju javne nabavke.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04" w:name="str_50"/>
      <w:bookmarkEnd w:id="104"/>
      <w:r w:rsidRPr="00166C52">
        <w:rPr>
          <w:rFonts w:ascii="Arial" w:eastAsia="Times New Roman" w:hAnsi="Arial" w:cs="Arial"/>
          <w:b/>
          <w:bCs/>
          <w:sz w:val="24"/>
          <w:szCs w:val="24"/>
        </w:rPr>
        <w:t>16.3. Nacrt planskog dokumenta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05" w:name="clan_48"/>
      <w:bookmarkEnd w:id="105"/>
      <w:r w:rsidRPr="00166C52">
        <w:rPr>
          <w:rFonts w:ascii="Arial" w:eastAsia="Times New Roman" w:hAnsi="Arial" w:cs="Arial"/>
          <w:b/>
          <w:bCs/>
          <w:sz w:val="24"/>
          <w:szCs w:val="24"/>
        </w:rPr>
        <w:t xml:space="preserve">Član 48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objavljivanju odluke o izradi planskog dokumenta, nosilac izrade pristupa izradi nacrta planskog dokumenta.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potrebe izrade nacrta plana nosilac izrade prikuplja podatke, naročito o: postojećoj planskoj dokumentaciji, podlogama, posebnim uslovima za zaštitu i uređenje prostora, drugoj dokumentaciji značajnoj za izradu plana, stanju i kapacitetima infrastrukture, drugim podacima neophodnim za izradu plana kao i podatke iz izveštaja o primedbama javnosti pribavljenim u fazi ranog javnog uvida.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Nacrt plana sadrži grafički deo i tekstualno obrazloženje sa potrebnim numeričkim pokazateljima.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Nacrt plana podleže stručnoj kontroli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Nacrt za izmenu i dopunu planskog dokumenta, u zavisnosti od potrebe, može da sadrži samo tekstualni prilog.</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06" w:name="str_51"/>
      <w:bookmarkEnd w:id="106"/>
      <w:r w:rsidRPr="00166C52">
        <w:rPr>
          <w:rFonts w:ascii="Arial" w:eastAsia="Times New Roman" w:hAnsi="Arial" w:cs="Arial"/>
          <w:b/>
          <w:bCs/>
          <w:sz w:val="24"/>
          <w:szCs w:val="24"/>
        </w:rPr>
        <w:t xml:space="preserve">16.4. Stručna kontrola planskih dokumenata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07" w:name="clan_49"/>
      <w:bookmarkEnd w:id="107"/>
      <w:r w:rsidRPr="00166C52">
        <w:rPr>
          <w:rFonts w:ascii="Arial" w:eastAsia="Times New Roman" w:hAnsi="Arial" w:cs="Arial"/>
          <w:b/>
          <w:bCs/>
          <w:sz w:val="24"/>
          <w:szCs w:val="24"/>
        </w:rPr>
        <w:t xml:space="preserve">Član 49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 izlaganja na javni uvid, nacrt planskog dokumenta podleže stručnoj kontroli.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Stručna kontrola obuhvata proveru usklađenosti planskog dokumenta sa planskim dokumentima šireg područja, odlukom o izradi, ovim zakonom, standardima i normativima, kao i proveru opravdanosti planskog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Stručnu kontrolu Prostornog plana Republike Srbije, prostornog plana područja posebne namene i regionalnog prostornog plana, vrši ministarstvo nadležno za poslove prostornog planiranja.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Stručnu kontrolu prostornog plana područja posebne namene i regionalnog prostornog plana za područja koja su u celini na teritoriji autonomne pokrajine, vrši komisija koju obrazuje nadležni organ autonomne pokrajine. Jedna trećina članova komisije imenuje se na predlog ministra nadležnog za poslove prostornog planiranja.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Stručnu kontrolu planskih dokumenata jedinica lokalne samouprave vrši komisija za planove, u roku od 15 dana od dana podnošenja zahteva za vršenje stručne kontrole.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izvršenoj stručnoj kontroli, u roku od osam dana sastavlja se izveštaj, koji sadrži podatke o izvršenoj kontroli, sa svim primedbama i mišljenjima nadležnog organa, odnosno komisije za planove po svakoj primedbi.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Izveštaj iz stava 6. ovog člana sastavni je deo obrazloženja planskog dokumenta.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08" w:name="str_52"/>
      <w:bookmarkEnd w:id="108"/>
      <w:r w:rsidRPr="00166C52">
        <w:rPr>
          <w:rFonts w:ascii="Arial" w:eastAsia="Times New Roman" w:hAnsi="Arial" w:cs="Arial"/>
          <w:b/>
          <w:bCs/>
          <w:sz w:val="24"/>
          <w:szCs w:val="24"/>
        </w:rPr>
        <w:t xml:space="preserve">16.5. Javni uvid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09" w:name="clan_50"/>
      <w:bookmarkEnd w:id="109"/>
      <w:r w:rsidRPr="00166C52">
        <w:rPr>
          <w:rFonts w:ascii="Arial" w:eastAsia="Times New Roman" w:hAnsi="Arial" w:cs="Arial"/>
          <w:b/>
          <w:bCs/>
          <w:sz w:val="24"/>
          <w:szCs w:val="24"/>
        </w:rPr>
        <w:t xml:space="preserve">Član 50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Izlaganje planskog dokumenta na javni uvid vrši se posle izvršene stručne kontrole. Izlaganje planskog dokumenta na javni uvid oglašava se u dnevnom i lokalnom listu i traje 30 dana od dana oglašavanja. O izlaganju planskog dokumenta na javni uvid stara se ministarstvo nadležno za poslove prostornog planiranja, odnosno organ jedinice lokalne samouprave nadležan za poslove prostornog i urbanističkog planiranja.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 slučaju da nadležni organ donese odluku o ponavljanju javnog uvida za deo nacrta planskog dokumenta, javni uvid ne može da traje kraće od 15 dana od dana oglašavanja.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 izvršenom javnom uvidu planskog dokumenta, nadležni organ, odnosno komisija za planove sačinjava izveštaj koji sadrži podatke o izvršenom javnom uvidu, sa svim primedbama i odlukama po svakoj primedbi.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Izveštaj iz stava 3. ovog člana dostavlja se nosiocu izrade planskog dokumenta, koje je dužno da u roku od 30 dana od dana dostavljanja izveštaja postupi po odlukama sadržanim u stavu 3.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Sredstva za obavljanje stručne kontrole obezbeđuju se u budžetu.</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10" w:name="clan_51"/>
      <w:bookmarkEnd w:id="110"/>
      <w:r w:rsidRPr="00166C52">
        <w:rPr>
          <w:rFonts w:ascii="Arial" w:eastAsia="Times New Roman" w:hAnsi="Arial" w:cs="Arial"/>
          <w:b/>
          <w:bCs/>
          <w:sz w:val="24"/>
          <w:szCs w:val="24"/>
        </w:rPr>
        <w:t xml:space="preserve">Član 51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da nakon javnog uvida u nacrt planskog dokumenta nadležni organ, odnosno komisija za planove utvrdi da usvojene primedbe suštinski menjaju planski dokument, donosi odluku kojom se nosiocu izrade nalaže da izradi novi nacrt planskog dokumenta, u roku koji ne može biti duži od 60 dana od dana donošenja odluke.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Nacrt planskog dokumenta iz stava 1. ovog člana podleže stručnoj kontroli.</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11" w:name="str_53"/>
      <w:bookmarkEnd w:id="111"/>
      <w:r w:rsidRPr="00166C52">
        <w:rPr>
          <w:rFonts w:ascii="Arial" w:eastAsia="Times New Roman" w:hAnsi="Arial" w:cs="Arial"/>
          <w:b/>
          <w:bCs/>
          <w:sz w:val="24"/>
          <w:szCs w:val="24"/>
        </w:rPr>
        <w:lastRenderedPageBreak/>
        <w:t>16.5a Glavni urbanista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12" w:name="clan_51a"/>
      <w:bookmarkEnd w:id="112"/>
      <w:r w:rsidRPr="00166C52">
        <w:rPr>
          <w:rFonts w:ascii="Arial" w:eastAsia="Times New Roman" w:hAnsi="Arial" w:cs="Arial"/>
          <w:b/>
          <w:bCs/>
          <w:sz w:val="24"/>
          <w:szCs w:val="24"/>
        </w:rPr>
        <w:t>Član 51a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Glavni urbanista koordinira izradu planskih dokumenata i vrši koordinaciju rada između organa nadležnog za poslove urbanizma i javnih preduzeća i drugih institucija uključenih u postupke izrade i donošenja planskih dokumenata.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Glavni urbanista je po funkciji predsednik komisije za planove.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Glavnog urbanistu imenuje skupština opštine, odnosno grada, odnosno grada Beograda, na period od četiri godine.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Glavni urbanista može biti lice sa stečenim visokim obrazovanjem, odnosno smerom na akademskim studijama drugog stepena (diplomske akademske studije - master, specijalističke akademske studije, specijalističke strukovne studije), odnosno na osnovnim akademskim studijama u trajanju od najmanje pet godina u oblasti arhitekture i odgovarajućom licencom izdatom u skladu sa ovim zakonom i najmanje deset godina radnog iskustva u oblasti urbanističkog planiranja i arhitekture.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Skupština opštine, odnosno grada, odnosno Skupština grada Beograda, bliže uređuje položaj, ovlašćenja, kao i prava i dužnosti glavnog urbaniste.</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13" w:name="str_54"/>
      <w:bookmarkEnd w:id="113"/>
      <w:r w:rsidRPr="00166C52">
        <w:rPr>
          <w:rFonts w:ascii="Arial" w:eastAsia="Times New Roman" w:hAnsi="Arial" w:cs="Arial"/>
          <w:b/>
          <w:bCs/>
          <w:sz w:val="24"/>
          <w:szCs w:val="24"/>
        </w:rPr>
        <w:t xml:space="preserve">16.6. Komisija za planove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14" w:name="clan_52"/>
      <w:bookmarkEnd w:id="114"/>
      <w:r w:rsidRPr="00166C52">
        <w:rPr>
          <w:rFonts w:ascii="Arial" w:eastAsia="Times New Roman" w:hAnsi="Arial" w:cs="Arial"/>
          <w:b/>
          <w:bCs/>
          <w:sz w:val="24"/>
          <w:szCs w:val="24"/>
        </w:rPr>
        <w:t xml:space="preserve">Član 52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Radi obavljanja stručnih poslova u postupku izrade i sprovođenja planskih dokumenata, stručne provere usklađenosti urbanističkog projekta sa planskim dokumentom i ovim zakonom, kao i davanja stručnog mišljenja po zahtevu nadležnih organa uprave, skupština jedinice lokalne samouprave obrazuje komisiju za planove (u daljem tekstu: Komisija).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Predsednik i članovi Komisije imenuju se iz reda stručnjaka za oblast prostornog planiranja i urbanizma i drugih oblasti koje su od značaja za obavljanje stručnih poslova u oblasti planiranja, uređenja prostora i izgradnje, sa odgovarajućom licencom,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Jedna trećina članova imenuje se na predlog ministra nadležnog za poslove prostornog planiranja i urbanizma.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planove koji se donose na teritoriji autonomne pokrajine, jedna trećina članova imenuje se na predlog organa autonomne pokrajine nadležnog za poslove urbanizma i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Mandat predsednika i članova Komisije traje četiri godine.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Sredstva za rad Komisije obezbeđuju se u budžetu jedinice lokalne samouprave.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Broj članova, način rada, sastav i druga pitanja od značaja za rad Komisije, određuje se podzakonskim aktom koji donosi ministar nadležan za poslove prostornog planiranja i urbanizma i aktom o obrazovanju Komisije.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Za obavljanje pojedinih stručnih poslova za potrebe Komisije, organ nadležan za obrazovanje Komisije može angažovati druga pravna i fizička lica.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15" w:name="str_55"/>
      <w:bookmarkEnd w:id="115"/>
      <w:r w:rsidRPr="00166C52">
        <w:rPr>
          <w:rFonts w:ascii="Arial" w:eastAsia="Times New Roman" w:hAnsi="Arial" w:cs="Arial"/>
          <w:b/>
          <w:bCs/>
          <w:i/>
          <w:iCs/>
          <w:sz w:val="24"/>
          <w:szCs w:val="24"/>
        </w:rPr>
        <w:t xml:space="preserve">17. Informacija o lokaciji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16" w:name="clan_53"/>
      <w:bookmarkEnd w:id="116"/>
      <w:r w:rsidRPr="00166C52">
        <w:rPr>
          <w:rFonts w:ascii="Arial" w:eastAsia="Times New Roman" w:hAnsi="Arial" w:cs="Arial"/>
          <w:b/>
          <w:bCs/>
          <w:sz w:val="24"/>
          <w:szCs w:val="24"/>
        </w:rPr>
        <w:t xml:space="preserve">Član 53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Informacija o lokaciji sadrži podatke o mogućnostima i ograničenjima gradnje na katastarskoj parceli, odnosno na više katastarskih parcela, na osnovu planskog dokumenta.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Informaciju o lokaciji izdaje organ nadležan za izdavanje lokacijskih uslova u roku od osam dana od dana podnošenja zahteva, uz naknadu stvarnih troškova izdavanja te informacije.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17" w:name="str_56"/>
      <w:bookmarkEnd w:id="117"/>
      <w:r w:rsidRPr="00166C52">
        <w:rPr>
          <w:rFonts w:ascii="Arial" w:eastAsia="Times New Roman" w:hAnsi="Arial" w:cs="Arial"/>
          <w:b/>
          <w:bCs/>
          <w:i/>
          <w:iCs/>
          <w:sz w:val="24"/>
          <w:szCs w:val="24"/>
        </w:rPr>
        <w:t xml:space="preserve">17a Lokacijski uslovi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18" w:name="clan_53a"/>
      <w:bookmarkEnd w:id="118"/>
      <w:r w:rsidRPr="00166C52">
        <w:rPr>
          <w:rFonts w:ascii="Arial" w:eastAsia="Times New Roman" w:hAnsi="Arial" w:cs="Arial"/>
          <w:b/>
          <w:bCs/>
          <w:sz w:val="24"/>
          <w:szCs w:val="24"/>
        </w:rPr>
        <w:t xml:space="preserve">Član 53a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Lokacijski uslovi su javna isprava koja sadrži podatke o mogućnostima i ograničenjima gradnje na katastarskoj parceli koja ispunjava uslove za građevinsku parcelu, a sadrži sve uslove za izradu tehničke dokumentacije. Lokacijski uslovi se izdaju za izgradnju, odnosno dogradnju objekata za koje se izdaje građevinska dozvola, kao i za objekte koji se priključuju na komunalnu i drugu infrastrukturu.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od stava 1. ovog člana, lokacijski uslovi se mogu izdati i za više katastarskih parcela, uz obavezu investitora da pre izdavanja upotrebne dozvole izvrši spajanje tih parcela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od stava 1. ovog člana, za izgradnju linijskih infrastrukturnih objekata i objekata komunalne infrastrukture, lokacijski uslovi se mogu izdati za više katastarskih parcela, odnosno delova katastarskih parcela, uz obavezu investitora da pre izdavanja upotrebne dozvole izvrši spajanje tih katastarskih parcela,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Lokacijske uslove za objekte iz člana 133. ovog zakona izdaje ministarstvo nadležno za poslove urbanizma, odnosno nadležni organ autonomne pokrajine za objekte iz člana 134.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Lokacijske uslove za objekte koji nisu određeni u čl. 133. i 134. ovog zakona, izdaje nadležni organ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za izdavanje lokacijskih uslova podnosi se idejno rešenje budućeg objekta, odnosno dela objekta (skica, crtež, grafički prikaz i sl.).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Lokacijskim uslovima može se predvideti i fazna, odnosno etapna izgradnja.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19" w:name="clan_54"/>
      <w:bookmarkEnd w:id="119"/>
      <w:r w:rsidRPr="00166C52">
        <w:rPr>
          <w:rFonts w:ascii="Arial" w:eastAsia="Times New Roman" w:hAnsi="Arial" w:cs="Arial"/>
          <w:b/>
          <w:bCs/>
          <w:sz w:val="24"/>
          <w:szCs w:val="24"/>
        </w:rPr>
        <w:t xml:space="preserve">Član 54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planski dokument, odnosno separat, ne sadrži mogućnosti, ograničenja i uslove za izgradnju objekata, odnosno sve uslove za priključenje na komunalnu, saobraćajnu i ostalu infrastrukturu, nadležni organ te uslove pribavlja po službenoj dužnosti, o trošku podnosioca zahteva uz naknadu stvarnih troškova izdavanja. Imaoci javnih ovlašćenja dužni su da te uslove po zahtevu nadležnog organa dostave u roku od 15 dana od dana prijema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Do donošenja urbanističkog plana u skladu sa ovim zakonom, lokacijski uslovi za dogradnju postojeće komunalne infrastrukture izdaju se u skladu sa faktičkim stanjem u regulaciji postojeće saobraćajnice ili druge javne površine.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20" w:name="clan_55"/>
      <w:bookmarkEnd w:id="120"/>
      <w:r w:rsidRPr="00166C52">
        <w:rPr>
          <w:rFonts w:ascii="Arial" w:eastAsia="Times New Roman" w:hAnsi="Arial" w:cs="Arial"/>
          <w:b/>
          <w:bCs/>
          <w:sz w:val="24"/>
          <w:szCs w:val="24"/>
        </w:rPr>
        <w:t xml:space="preserve">Član 55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Lokacijski uslovi sadrže sve urbanističke, tehničke i druge uslove i podatke potrebne za izradu idejnog, odnosno projekta za građevinsku dozvolu i projekta za izvođenje, kao i podatke 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broju i površini katastarske parcele, osim za linijske infrastrukturne objekte i antenske stubove;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nazivu planskog dokumenta, odnosno planskom dokumentu i urbanističkom projektu na osnovu kojeg se izdaju lokacijski uslovi i pravila građenja za zonu ili celinu u kojoj se nalazi predmetna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uslove za priključenje na komunalnu, saobraćajnu i drugu infrastrukturu;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podatke o postojećim objektima na toj parceli koje je potrebno ukloniti pre građenja;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5) druge uslove u skladu sa posebnim zakonom.</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21" w:name="clan_56"/>
      <w:bookmarkEnd w:id="121"/>
      <w:r w:rsidRPr="00166C52">
        <w:rPr>
          <w:rFonts w:ascii="Arial" w:eastAsia="Times New Roman" w:hAnsi="Arial" w:cs="Arial"/>
          <w:b/>
          <w:bCs/>
          <w:sz w:val="24"/>
          <w:szCs w:val="24"/>
        </w:rPr>
        <w:t xml:space="preserve">Član 56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je dužan da u roku od pet radnih dana od dana pribavljanja svih potrebnih uslova i drugih podataka od imaoca javnih ovlašćenja izda lokacijske uslove.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izdate lokacijske uslove može se podneti prigovor nadležnom opštinskom, odnosno gradskom veću, u roku od tri dana od dana dostavljanja lokacijskih uslova, a ako je lokacijske uslove izdalo nadležno ministarstvo ili nadležni organ autonomne pokrajine, prigovor se izjavljuje Vladi, preko nadležnog ministarstva.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22" w:name="clan_57"/>
      <w:bookmarkEnd w:id="122"/>
      <w:r w:rsidRPr="00166C52">
        <w:rPr>
          <w:rFonts w:ascii="Arial" w:eastAsia="Times New Roman" w:hAnsi="Arial" w:cs="Arial"/>
          <w:b/>
          <w:bCs/>
          <w:sz w:val="24"/>
          <w:szCs w:val="24"/>
        </w:rPr>
        <w:t xml:space="preserve">Član 57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Lokacijski uslovi se izdaju na osnovu prostornog plana područja posebne namene i prostornog plana jedinice lokalne samouprave, za delove teritorije u obuhvatu plana za koje nije predviđena izrada urbanističkog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Lokacijski uslovi se izdaju na osnovu plana generalne regulacije, za delove teritorije za koje nije predviđena izrada plana detaljne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Lokacijski uslovi se izdaju na osnovu plana detaljne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Ukoliko je planskim dokumentom predviđena izrada urbanističkog projekta, ili je urbanistički projekat izrađen po zahtevu investitora, lokacijski uslovi se izdaju na osnovu tog planskog dokumenta i urbanističkog projekta.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Ukoliko je za područje, na kome se nalazi katastarska parcela za koju je podnet zahtev za izdavanje lokacijskih uslova, predviđena obaveza dalje planske razrade, a takav planski dokument nije donet u roku propisanom članom 27. stav 6. ovog zakona, lokacijski uslovi izdaju se na osnovu podzakonskog akta kojim se uređuju opšta pravila parcelacije, uređenja i građenja, i na osnovu postojećeg planskog dokumenta koji sadrži regulacionu liniju.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Lokacijski uslovi iz stava 5. ovog člana obavezno sadrže: klasu i namenu objekta, položaj objekta u odnosu na regulacione linije, dozvoljeni indeks zauzetosti parcele, dozvoljenu visinu objekta, bruto razvijenu građevinsku površinu objekta (BRGP), uslove i način obezbeđenja pristupa parceli i prostora za parkiranje vozila.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Lokacijski uslovi važe 12 meseci od dana izdavanja ili do isteka važenja građevinske dozvole izdate u skladu sa tim uslovima, za katastarsku parcelu za koju je podnet zahtev.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Podnosilac zahteva može podneti zahtev za izmenu jednog ili više uslova za projektovanje, odnosno priključenje objekta na infrastrukturnu mrežu u kom slučaju se vrši izmena lokacijskih uslova.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23" w:name="str_57"/>
      <w:bookmarkEnd w:id="123"/>
      <w:r w:rsidRPr="00166C52">
        <w:rPr>
          <w:rFonts w:ascii="Arial" w:eastAsia="Times New Roman" w:hAnsi="Arial" w:cs="Arial"/>
          <w:b/>
          <w:bCs/>
          <w:i/>
          <w:iCs/>
          <w:sz w:val="24"/>
          <w:szCs w:val="24"/>
        </w:rPr>
        <w:t xml:space="preserve">19. Dokumenti za sprovođenje prostornih planova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24" w:name="str_58"/>
      <w:bookmarkEnd w:id="124"/>
      <w:r w:rsidRPr="00166C52">
        <w:rPr>
          <w:rFonts w:ascii="Arial" w:eastAsia="Times New Roman" w:hAnsi="Arial" w:cs="Arial"/>
          <w:b/>
          <w:bCs/>
          <w:sz w:val="24"/>
          <w:szCs w:val="24"/>
        </w:rPr>
        <w:t xml:space="preserve">Program implementacije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25" w:name="clan_58"/>
      <w:bookmarkEnd w:id="125"/>
      <w:r w:rsidRPr="00166C52">
        <w:rPr>
          <w:rFonts w:ascii="Arial" w:eastAsia="Times New Roman" w:hAnsi="Arial" w:cs="Arial"/>
          <w:b/>
          <w:bCs/>
          <w:sz w:val="24"/>
          <w:szCs w:val="24"/>
        </w:rPr>
        <w:t xml:space="preserve">Član 58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Program implementacije Prostornog plana Republike Srbije utvrđuje mere i aktivnosti za sprovođenje Prostornog plana Republike Srbije za razdoblje od pet godina.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Program implementacije Prostornog plana Republike Srbije donosi Vlada, na predlog ministarstva nadležnog za poslove prostornog planiranja, u roku od jedne godine od dana stupanja na snagu Prostornog plana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Program implementacije regionalnog prostornog plana utvrđuje mere i aktivnosti za sprovođenje regionalnog prostornog plana za razdoblje od pet godina.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Program implementacije regionalnog prostornog plana donosi organ nadležan za donošenje plana, u roku od jedne godine od dana stupanja na snagu regionalnog prostornog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poslove prostornog planiranja dužan je da organu koji je doneo Program podnosi godišnje izveštaje o ostvarivanju prostornog plana.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Izmene i dopune programa iz st. 1. i 3. ovog člana, na osnovu analize efekata primenjenih mera i stanja u prostoru mogu biti izvršene i pre isteka roka od pet godina, na predlog organa nadležnog za poslove prostornog planiranja.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26" w:name="clan_59"/>
      <w:bookmarkEnd w:id="126"/>
      <w:r w:rsidRPr="00166C52">
        <w:rPr>
          <w:rFonts w:ascii="Arial" w:eastAsia="Times New Roman" w:hAnsi="Arial" w:cs="Arial"/>
          <w:b/>
          <w:bCs/>
          <w:sz w:val="24"/>
          <w:szCs w:val="24"/>
        </w:rPr>
        <w:t xml:space="preserve">Član 59 </w:t>
      </w:r>
    </w:p>
    <w:p w:rsidR="00166C52" w:rsidRPr="00166C52" w:rsidRDefault="00166C52" w:rsidP="00166C52">
      <w:pPr>
        <w:spacing w:before="100" w:beforeAutospacing="1" w:after="100" w:afterAutospacing="1" w:line="240" w:lineRule="auto"/>
        <w:jc w:val="center"/>
        <w:rPr>
          <w:rFonts w:ascii="Arial" w:eastAsia="Times New Roman" w:hAnsi="Arial" w:cs="Arial"/>
        </w:rPr>
      </w:pPr>
      <w:r w:rsidRPr="00166C52">
        <w:rPr>
          <w:rFonts w:ascii="Arial" w:eastAsia="Times New Roman" w:hAnsi="Arial" w:cs="Arial"/>
          <w:i/>
          <w:iCs/>
        </w:rPr>
        <w:t>(Brisan)</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27" w:name="str_59"/>
      <w:bookmarkEnd w:id="127"/>
      <w:r w:rsidRPr="00166C52">
        <w:rPr>
          <w:rFonts w:ascii="Arial" w:eastAsia="Times New Roman" w:hAnsi="Arial" w:cs="Arial"/>
          <w:b/>
          <w:bCs/>
          <w:i/>
          <w:iCs/>
          <w:sz w:val="24"/>
          <w:szCs w:val="24"/>
        </w:rPr>
        <w:t xml:space="preserve">20. Urbanističko-tehnički dokumenti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28" w:name="str_60"/>
      <w:bookmarkEnd w:id="128"/>
      <w:r w:rsidRPr="00166C52">
        <w:rPr>
          <w:rFonts w:ascii="Arial" w:eastAsia="Times New Roman" w:hAnsi="Arial" w:cs="Arial"/>
          <w:b/>
          <w:bCs/>
          <w:sz w:val="24"/>
          <w:szCs w:val="24"/>
        </w:rPr>
        <w:t xml:space="preserve">20.1. Urbanistički projekat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29" w:name="clan_60"/>
      <w:bookmarkEnd w:id="129"/>
      <w:r w:rsidRPr="00166C52">
        <w:rPr>
          <w:rFonts w:ascii="Arial" w:eastAsia="Times New Roman" w:hAnsi="Arial" w:cs="Arial"/>
          <w:b/>
          <w:bCs/>
          <w:sz w:val="24"/>
          <w:szCs w:val="24"/>
        </w:rPr>
        <w:t xml:space="preserve">Član 60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Urbanistički projekat se izrađuje kada je to predviđeno planskim dokumentom ili na zahtev investitora, za potrebe urbanističko-arhitektonskog oblikovanja površina javne namene i urbanističko-arhitektonske razrade lokacija.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0" w:name="clan_61"/>
      <w:bookmarkEnd w:id="130"/>
      <w:r w:rsidRPr="00166C52">
        <w:rPr>
          <w:rFonts w:ascii="Arial" w:eastAsia="Times New Roman" w:hAnsi="Arial" w:cs="Arial"/>
          <w:b/>
          <w:bCs/>
          <w:sz w:val="24"/>
          <w:szCs w:val="24"/>
        </w:rPr>
        <w:t xml:space="preserve">Član 61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Urbanistički projekat se izrađuje za jednu ili više katastarskih parcela na overenom katastarsko-topografskom planu.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Urbanističkim projektom za urbanističko-arhitektonsku razradu lokacije može se utvrditi promena i precizno definisanje planiranih namena u okviru planom definisanih kompatibilnosti, prema proceduri za potvrđivanje urbanističkog projekta utvrđenoj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Promena i precizno definisanje planiranih namena, u smislu stava 2. ovog člana, dozvoljena je kada je planom predviđena bilo koja od kompatibilnih namena.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1" w:name="clan_62"/>
      <w:bookmarkEnd w:id="131"/>
      <w:r w:rsidRPr="00166C52">
        <w:rPr>
          <w:rFonts w:ascii="Arial" w:eastAsia="Times New Roman" w:hAnsi="Arial" w:cs="Arial"/>
          <w:b/>
          <w:bCs/>
          <w:sz w:val="24"/>
          <w:szCs w:val="24"/>
        </w:rPr>
        <w:t xml:space="preserve">Član 62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Urbanistički projekat može da izrađuje privredno društvo, odnosno drugo pravno lice ili preduzetnik, koji su upisani u odgovarajući registar za izradu urbanističkih planova i izradu tehničke dokumentacije.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Izradom urbanističkog projekta rukovodi odgovorni urbanista arhitektonske struke sa odgovarajućom licencom.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2" w:name="clan_63"/>
      <w:bookmarkEnd w:id="132"/>
      <w:r w:rsidRPr="00166C52">
        <w:rPr>
          <w:rFonts w:ascii="Arial" w:eastAsia="Times New Roman" w:hAnsi="Arial" w:cs="Arial"/>
          <w:b/>
          <w:bCs/>
          <w:sz w:val="24"/>
          <w:szCs w:val="24"/>
        </w:rPr>
        <w:t xml:space="preserve">Član 63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jedinice lokalne samouprave nadležan za poslove urbanizma potvrđuje da urbanistički projekat nije u suprotnosti sa važećim planskim dokumentom i ovim zakonom i podzakonskim aktima donetim na osnovu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 potvrđivanja urbanističkog projekta, organ nadležan za poslove urbanizma organizuje javnu prezentaciju urbanističkog projekta u trajanju od sedam dana.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javnoj prezentaciji se evidentiraju sve primedbe i sugestije zainteresovanih lica.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isteku roka za javnu prezentaciju, nadležni organ u roku od tri dana dostavlja urbanistički projekat sa svim primedbama i sugestijama komisiji za planove.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Komisija za planove dužna je da, u roku od osam dana od dana prijema, razmotri sve primedbe i sugestije sa javne prezentacije, izvrši stručnu kontrolu i utvrdi da li je urbanistički projekat u suprotnosti sa planom šireg područja, o čemu sačinjava pismeni izveštaj sa predlogom o prihvatanju ili odbijanju urbanističkog projekta.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poslove urbanizma dužan je da, u roku od pet dana od dana dobijanja predloga komisije iz stava 5. ovog člana potvrdi ili odbije potvrđivanje urbanističkog projekta i o tome bez odlaganja pismenim putem obavesti podnosioca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obaveštenje iz stava 6. ovog člana može se podneti prigovor opštinskom, odnosno gradskom veću, u roku od tri dana.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Organ koji je potvrdio urbanistički projekat dužan je da u roku od pet dana od dana potvrđivanja projekta, taj projekat objavi na svojoj internet stranici.</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3" w:name="clan_64"/>
      <w:bookmarkEnd w:id="133"/>
      <w:r w:rsidRPr="00166C52">
        <w:rPr>
          <w:rFonts w:ascii="Arial" w:eastAsia="Times New Roman" w:hAnsi="Arial" w:cs="Arial"/>
          <w:b/>
          <w:bCs/>
          <w:sz w:val="24"/>
          <w:szCs w:val="24"/>
        </w:rPr>
        <w:t xml:space="preserve">Član 64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Planom generalne regulacije i planom detaljne regulacije može se utvrditi obaveza raspisivanja urbanističko-arhitektonskog konkursa za rešenje lokacija koje su od značaja za jedinicu lokalne samouprave.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34" w:name="str_61"/>
      <w:bookmarkEnd w:id="134"/>
      <w:r w:rsidRPr="00166C52">
        <w:rPr>
          <w:rFonts w:ascii="Arial" w:eastAsia="Times New Roman" w:hAnsi="Arial" w:cs="Arial"/>
          <w:b/>
          <w:bCs/>
          <w:sz w:val="24"/>
          <w:szCs w:val="24"/>
        </w:rPr>
        <w:t xml:space="preserve">20.2. Projekat preparcelacije i parcelacije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5" w:name="clan_65"/>
      <w:bookmarkEnd w:id="135"/>
      <w:r w:rsidRPr="00166C52">
        <w:rPr>
          <w:rFonts w:ascii="Arial" w:eastAsia="Times New Roman" w:hAnsi="Arial" w:cs="Arial"/>
          <w:b/>
          <w:bCs/>
          <w:sz w:val="24"/>
          <w:szCs w:val="24"/>
        </w:rPr>
        <w:t xml:space="preserve">Član 65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većem broju katastarskih parcela može se obrazovati jedna ili više građevinskih parcela na osnovu projekta preparcelacije, na način i pod uslovima utvrđenim u planskom dokumentu, a ukoliko planski dokument nije donet, obrazovaće se na osnovu podzakonskog akta kojim se utvrđuju opšta pravila parcelacije, regulacije i izgradnje.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jednoj katastarskoj parceli može se obrazovati veći broj građevinskih parcela, koje se mogu deliti parcelacijom do minimuma utvrđenog primenom pravila o parcelaciji ili ukrupniti preparcelacijom, a prema planiranoj ili postojećoj izgrađenosti, odnosno, planiranoj ili postojećoj nameni građevinske parcele, na osnovu projekta parcelacije, pod uslovima i na način propisanim u stavu 1. ovog člana.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preparcelacije, odnosno parcelacije izrađuje ovlašćeno privredno društvo, odnosno drugo pravno lice ili preduzetnik koje je upisano u odgovarajući registar. Sastavni deo projekta preparcelacije, odnosno parcelacije je i projekat geodetskog obeležavanja. Izradom projekta preparcelacije, odnosno parcelacije rukovodi odgovorni urbanista arhitektonske struke.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iz stava 3. ovog člana potvrđuje organ jedinice lokalne samouprave nadležan za poslove urbanizma, u roku od 10 dana.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nadležni organ utvrdi da projekat preparcelacije, odnosno parcelacije nije urađen u skladu sa važećim planskim dokumentom, odnosno podzakonskim aktom kojim se utvrđuju opšta pravila parcelacije, regulacije i izgradnje, obavestiće o tome podnosioca zahteva.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Podnosilac zahteva može podneti prigovor na obaveštenje iz stava 5. ovog člana opštinskom, odnosno gradskom veću, u roku od tri dana od dana od dana dostavljanja.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6" w:name="clan_66"/>
      <w:bookmarkEnd w:id="136"/>
      <w:r w:rsidRPr="00166C52">
        <w:rPr>
          <w:rFonts w:ascii="Arial" w:eastAsia="Times New Roman" w:hAnsi="Arial" w:cs="Arial"/>
          <w:b/>
          <w:bCs/>
          <w:sz w:val="24"/>
          <w:szCs w:val="24"/>
        </w:rPr>
        <w:t xml:space="preserve">Član 66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poslove državnog premera i katastra provodi preparcelaciju, odnosno parcelaciju.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za provođenje preparcelacije, odnosno parcelacije podnosi se dokaz o rešenim imovinsko-pravnim odnosima za sve katastarske parcele i projekat preparcelacije, odnosno parcelacije potvrđen od strane organa nadležnog za poslove urbanizma jedinice lokalne samouprave, čiji sastavni deo je projekat geodetskog obeležavanja.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zahtevu za provođenje preparcelacije, odnosno parcelacije, organ nadležan za poslove državnog premera i katastra, donosi rešenje o formiranju katastarske/ih parcele/a.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Primerak rešenja dostavlja se i nadležnom organu koji je potvrdio projekat preparcelacije, odnosno parcelacije.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rešenje iz stava 3. ovog člana može se izjaviti žalba u roku od 15 dana od dana dostavljanja rešenja.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Pravnosnažno rešenja iz stava 3. ovog člana, organ nadležan za poslove državnog premera i katastra dostavlja i poreskoj upravi na teritoriji na kojoj se nalazi predmetna nepokretnost.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7" w:name="clan_67"/>
      <w:bookmarkEnd w:id="137"/>
      <w:r w:rsidRPr="00166C52">
        <w:rPr>
          <w:rFonts w:ascii="Arial" w:eastAsia="Times New Roman" w:hAnsi="Arial" w:cs="Arial"/>
          <w:b/>
          <w:bCs/>
          <w:sz w:val="24"/>
          <w:szCs w:val="24"/>
        </w:rPr>
        <w:t xml:space="preserve">Član 67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 je projekat preparcelacije izrađen za potrebe eksproprijacije, kao i za građevinske parcele javne namene određene na osnovu plana parcelacije sadržanog u planskom dokumentu, uz zahtev za provođenje preparcelacije podnosi se projekat preparcelacije potvrđen od strane organa nadležnog za poslove urbanizma.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poslove državnog premera i katastra donosi rešenje o formiranju katastarskih parcela, na osnovu projekta preparcelacije iz stava 1. ovog člana ili na osnovu plana parcelacije za građevinske parcele javne namene sadržanog u planskom dokumentu.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2. ovog člana može se izjaviti žalba u roku od 15 dana od dana dostavljanja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Rešenjem iz stava 2. ovog člana ne menja se vlasnik na novoformiranim katastarskim parcelama.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Primerak rešenja iz stava 2. ovog člana dostavlja se vlasnicima građevinskog zemljišta i podnosiocu zahteva.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38" w:name="str_62"/>
      <w:bookmarkEnd w:id="138"/>
      <w:r w:rsidRPr="00166C52">
        <w:rPr>
          <w:rFonts w:ascii="Arial" w:eastAsia="Times New Roman" w:hAnsi="Arial" w:cs="Arial"/>
          <w:b/>
          <w:bCs/>
          <w:sz w:val="24"/>
          <w:szCs w:val="24"/>
        </w:rPr>
        <w:t>20.3. Geodetski elaborat ispravke granica susednih parcela i spajanje susednih parcela istog vlasnika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39" w:name="clan_68"/>
      <w:bookmarkEnd w:id="139"/>
      <w:r w:rsidRPr="00166C52">
        <w:rPr>
          <w:rFonts w:ascii="Arial" w:eastAsia="Times New Roman" w:hAnsi="Arial" w:cs="Arial"/>
          <w:b/>
          <w:bCs/>
          <w:sz w:val="24"/>
          <w:szCs w:val="24"/>
        </w:rPr>
        <w:t xml:space="preserve">Član 68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Ispravka granica susednih katastarskih parcela, spajanje susednih katastarskih parcela istog vlasnika, kao i spajanje susednih parcela na kojima je isto lice vlasnik ili dugoročni zakupac na osnovu ranijih propisa, vrši se na osnovu elaborata geodetskih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Elaborat geodetskih radova iz stava 1. ovog člana izrađuje se u skladu sa propisima o državnom premeru i katastru.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 izrade elaborata geodetskih radova, vlasnik katastarske parcele rešava imovinsko pravne odnose.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Ukoliko je susedna katastarska parcela u javnoj svojini, saglasnost za ispravku granice daje nadležni pravobranilac.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Vlasnik parcele, nakon izrade elaborata geodetskih radova, podnosi zahtev za ispravku granica parcele organu nadležnom za poslove državnog premera i katastra.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iz stava 5. ovog člana, vlasnik podnosi i dokaz o rešenim imovinsko pravnim odnosima.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Prilikom ispravke granice susednih parcela mora se poštovati pravilo da katastarska parcela u javnoj svojini koja se pripaja susednoj parceli ne ispunjava uslove za posebnu građevinsku parcelu, kao i da je manje površine od parcele kojoj se pripaja.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Troškove ispravke granica parcele snosi vlasnik, odnosno zakupac katastarske parcele.</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40" w:name="str_63"/>
      <w:bookmarkEnd w:id="140"/>
      <w:r w:rsidRPr="00166C52">
        <w:rPr>
          <w:rFonts w:ascii="Arial" w:eastAsia="Times New Roman" w:hAnsi="Arial" w:cs="Arial"/>
          <w:b/>
          <w:bCs/>
          <w:sz w:val="24"/>
          <w:szCs w:val="24"/>
        </w:rPr>
        <w:lastRenderedPageBreak/>
        <w:t xml:space="preserve">20.3a Urbanističko-arhitektonski konkurs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41" w:name="clan_68a"/>
      <w:bookmarkEnd w:id="141"/>
      <w:r w:rsidRPr="00166C52">
        <w:rPr>
          <w:rFonts w:ascii="Arial" w:eastAsia="Times New Roman" w:hAnsi="Arial" w:cs="Arial"/>
          <w:b/>
          <w:bCs/>
          <w:sz w:val="24"/>
          <w:szCs w:val="24"/>
        </w:rPr>
        <w:t xml:space="preserve">Član 68a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Urbanističko-arhitektonskim konkursom se bira programsko, urbanističko, kompoziciono ili pejzažno rešenje za određenu lokaciju ili idejno arhitektonsko rešenje za jedan ili više objekata, kao i parterno ili pejzažno uređenje delova ili celine predmetne lokacije.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Konkurs predstavlja skup aktivnosti na prikupljanju i ocenjivanju autorskih rešenja za lokacije koje su od značaja za jedinicu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Način i postupak za raspisivanje i sprovođenje urbanističko-arhitektonskog konkursa bliže propisuje ministar nadležan za poslove urbanizma.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42" w:name="str_64"/>
      <w:bookmarkEnd w:id="142"/>
      <w:r w:rsidRPr="00166C52">
        <w:rPr>
          <w:rFonts w:ascii="Arial" w:eastAsia="Times New Roman" w:hAnsi="Arial" w:cs="Arial"/>
          <w:b/>
          <w:bCs/>
          <w:sz w:val="24"/>
          <w:szCs w:val="24"/>
        </w:rPr>
        <w:t xml:space="preserve">20.4. Posebni slučajevi formiranja građevinske parcele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43" w:name="clan_69"/>
      <w:bookmarkEnd w:id="143"/>
      <w:r w:rsidRPr="00166C52">
        <w:rPr>
          <w:rFonts w:ascii="Arial" w:eastAsia="Times New Roman" w:hAnsi="Arial" w:cs="Arial"/>
          <w:b/>
          <w:bCs/>
          <w:sz w:val="24"/>
          <w:szCs w:val="24"/>
        </w:rPr>
        <w:t xml:space="preserve">Član 69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građenje, odnosno postavljanje objekata iz člana 2. tač. 26) i 27), elektroenergetskih i elektronskih objekata ili komunikacionih mreža i uređaja, može se formirati građevinska parcela koja odstupa od površine ili položaja predviđenih planskim dokumentom za tu zonu, pod uslovom da postoji pristup objektu, odnosno uređajima, radi održavanja i otklanjanja kvarova ili havarije. Kao dokaz o rešenom pristupu javnoj saobraćajnoj površini priznaje se i ugovor o uspostavljanju prava službenosti prolaza sa vlasnikom poslužnog dobra, odnosno saglasnost vlasnika poslužnog dobra.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postavljanje stubnih transformatorskih stanica 10/04 kv i 20/04 kv, merno-regulacionih stanica za gas kod potrošača, elektrodistributivnih, elektroprenosnih, anemometorskih i meteoroloških stubova, kao i stubova elektronskih komunikacija ne primenjuju se odredbe o formiranju građevinske parcele propisane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objekte iz stava 1. ovog člana, koji se sastoje iz podzemnih i nadzemnih delova, građevinska parcela formira se za nadzemne delove tih objekata (glavni objekat, ulazna i izlazna mesta, reviziona okna i sl.), dok se za podzemne delove tog objekta u trasi koridora ne formira posebna građevinska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nadzemne elektroenergetske vodove i elise vetroturbina ne formira se posebna građevinska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Ukoliko se nadzemni linijski infrastrukturni objekat prostire preko teritorija dve ili više katastarskih opština, pre izdavanja upotrebne dozvole, formira se jedna ili više građevinskih parcela, tako da jedna građevinska parcela predstavlja zbir delova pojedinačnih katastarskih parcela unutar granice katastarske opštine, osim u slučaju kada je kao dokaz o rešenim imovinsko-pravnim odnosima u postupku izdavanja građevinske dozvole podnet ugovor o pravu službenosti,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Objekti iz stava 1. ovog člana mogu se graditi i na poljoprivrednom zemljištu, uz prethodno pribavljenu saglasnost ministarstva nadležnog za poslove poljoprivrede. Za potrebe izgradnje navedenih objekata na poljoprivrednom zemljištu, mogu se primenjivati odredbe ovog zakona koje se odnose na preparcelaciju, parcelaciju i ispravku granica susednih parcela, kao i odredbe o odstupanju od površine ili položaja predviđenih planskim dokumentom u skladu sa stavom 1.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Zemljište iznad podzemnog linijskog infrastrukturnog objekta ne mora predstavljati površinu javne namene. Iznad podzemnog infrastrukturnog objekta izuzetno mogu se graditi objekti u skladu sa ovim zakonom, uz pribavljanje tehničkih uslova u skladu sa posebnim zakonom, zavisno od vrste infrastrukturnog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Kao dokaz o rešenim imovinsko-pravnim odnosima na zemljištu, za objekte iz st. 1. i 2. ovog člana, može se podneti i ugovor o ustanovljavanju prava službenosti, odnosno ugovor o zakupu zemljišta u privatnoj svojini sa vlasnikom zemljišta, zaključen u skladu sa posebnim propisima, kao i ugovor o uspostavljanju prava službenosti zaključen sa vlasnikom, odnosno korisnikom zemljišta koji je imalac javnih ovlašćenja, na period koji odredi vlasnik, odnosno korisnik zemljišta. Za izgradnju, dogradnju ili rekonstrukciju komunalne infrastrukture i linijskih infrastrukturnih i elektroenergetskih objekata, kao dokaz o rešenim imovinsko-pravnim odnosima na zemljištu, može se, umesto propisanih dokaza iz ovog člana i drugih dokaza propisanih ovim zakonom dostaviti i popis katastarskih parcela sa priloženim saglasnostima vlasnika, odnosno korisnika zemljišta. Kada se kao dokaz o rešenim imovinsko-pravnim odnosima na zemljištu prilaže ugovor o ustanovljavanju prava službenosti ili saglasnost vlasnika ili korisnika zemljišta, organ nadležan za poslove državnog premera i katastra upisuje pravo svojine samo na objektu, a ugovor, odnosno saglasnost vlasnika se upisuje u list nepokretnosti koji vodi organ nadležan za poslove državnog premera i katastra.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Kada je Republika Srbija vlasnik zemljišta na kome nije upisano pravo korišćenja u korist nekog drugog lica, Republička direkcija za imovinu Republike Srbije, u ime Republike Srbije, daje saglasnost ili zaključuje ugovore o uspostavljanju prava službenosti na tom zemljištu.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zemljištu iznad podzemnih delova objekta iz stava 1. ovog člana i na zemljištu ispod vodova visokonaponskih dalekovodova i elisa vetroturbina, investitor ima pravo prolaza ili preleta ispod, odnosno iznad zemljišta, uz obavezu sopstvenika, odnosno držaoca tog zemljišta da ne ometa izgradnju, održavanje i upotrebu tog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iz stava 10. ovog člana, ne dostavlja se dokaz o rešenim imovinsko pravnim odnosima u smislu ovog zakona, niti se formira građevinska parcela za predmetno zemljište.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Investitor za izgradnju objekata iz stava 1. ovog člana ima pravo prolaza i provoza preko susednog i okolnog zemljišta koje je u svojini drugih vlasnika, radi izvođenja radova u toku izgradnje, kada to zahteva tehnološki postupak i na način koji je u skladu sa takvim tehnološkim postupkom.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Svi vlasnici i držaoci susednog i okolnog zemljišta dužni su da omoguće nesmetani pristup gradilištu i trpe izvođenje radova za potrebe izgradnje objekta ili uređaja iz stava 1.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Investitor je dužan da vlasnicima ili držaocima susednog ili okolnog zemljišta nadoknadi štetu koja bude pričinjena prolazom i prevozom i vrati zemljište u prvobitno stanje. Ako ne bude postignut sporazum o visini naknade štete, odluku o tome donosi nadležni sud.</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44" w:name="str_65"/>
      <w:bookmarkEnd w:id="144"/>
      <w:r w:rsidRPr="00166C52">
        <w:rPr>
          <w:rFonts w:ascii="Arial" w:eastAsia="Times New Roman" w:hAnsi="Arial" w:cs="Arial"/>
          <w:b/>
          <w:bCs/>
          <w:sz w:val="24"/>
          <w:szCs w:val="24"/>
        </w:rPr>
        <w:t xml:space="preserve">20.5. Određivanje zemljišta za redovnu upotrebu objekta u posebnim slučajevima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45" w:name="clan_70"/>
      <w:bookmarkEnd w:id="145"/>
      <w:r w:rsidRPr="00166C52">
        <w:rPr>
          <w:rFonts w:ascii="Arial" w:eastAsia="Times New Roman" w:hAnsi="Arial" w:cs="Arial"/>
          <w:b/>
          <w:bCs/>
          <w:sz w:val="24"/>
          <w:szCs w:val="24"/>
        </w:rPr>
        <w:t xml:space="preserve">Član 70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Zemljište za redovnu upotrebu jeste zemljište ispod objekta i zemljište oko objekta, koje ispunjava uslove za građevinsku parcelu i koje po sprovedenom postupku, u skladu sa ovim zakonom, postaje katastarska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Zemljište za redovnu upotrebu objekta izgrađenog u otvorenom stambenom bloku jeste zemljište ispod objekta, a po zahtevu podnosioca zahteva u postupku legalizacije, nadležni organ može odrediti građevinsko zemljište ispod objekta kao zemljište za redovnu upotrebu, uz obavezu podnosioca zahteva da u roku od pet godina od dana pravnosnažnosti rešenja o legalizaciji pokrene postupak za utvrđivanje zemljišta za redovnu upotrebu,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Zahtev za utvrđivanje zemljišta za redovnu upotrebu objekta i formiranje građevinske parcele podnosi se organu jedinice lokalne samouprave nadležnom za imovinsko-pravne (u daljem tekstu: nadležni organ) odnose ako: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postojeća katastarska parcela na kojoj je objekat sagrađen predstavlja samo zemljište ispod objekta, osim u slučaju propisanim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se radi o objektu za koji je podnet zahtev za legalizaciju za koji je nadležni organ utvrdio da postoji mogućnost legalizacije ili objektu koji je upisan u evidenciju o nepokretnosti i pravima na njima u skladu sa ranije važećim zakonima kojima je uređivana legalizacija objekata ili na osnovu Zakona o legalizaciji objekata ("Službeni glasnik RS", br. 95/13 i 117/14), kada je takav objekat izgrađen na građevinskom zemljištu na kome je kao nosilac prava korišćenja, odnosno vlasnik upisana Republika Srbija, autonomna pokrajina, jedinica lokalne samouprave ili pravno lice čiji su osnivači Republika Srbija, autonomna pokrajina, jedinica lokalne samouprave ili neko drugo pravno, odnosno fizičko lice;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se radi o objektu koji je upisan u evidenciju o nepokretnosti i pravima na njima u skladu sa Zakonom o posebnim uslovima za upis prava svojine na objektima izgrađenim bez građevinske dozvole ("Službeni glasnik RS", broj 25/13), kada je takav objekat izgrađen na građevinskom zemljištu na kome je kao nosilac prava korišćenja, odnosno vlasnik upisana Republika Srbija, autonomna pokrajina, jedinica lokalne samouprave ili pravno lice čiji su osnivači Republika Srbija, autonomna pokrajina, jedinica lokalne samouprave ili neko drugo pravno, odnosno fizičko lice.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iz stava 3. ovog člana vlasnik objekta dostavlja dokaz o pravu svojine i osnov sticanja, odnosno dokaz da je po podnetom zahtevu organ nadležan za poslove legalizacije utvrdio mogućnost legalizacije, odnosno doneo rešenje o legalizaciji objekta, kopiju plana parcele i uverenje organa nadležnog za poslove državnog premera i katastra da li je izvršeno obeležavanje, odnosno formiranje katastarske parcele i po kom osnovu.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prijemu zahteva iz stava 3. ovog člana nadležni organ pribavlja po službenoj dužnosti od organa nadležnog za poslove urbanizma izveštaj da li postojeća katastarska parcela ispunjava uslove da bude određena kao zemljište za redovnu upotrebu objekta i uslove za građevinsku parcelu, odnosno da li je, radi utvrđivanja zemljišta za redovnu upotrebu objekta potrebno izraditi projekat preparcelacije, odnosno parcelacije, da li postoje urbanistički uslovi za izradu ovih projekata, odnosno pribavi mišljenje, ako je već izvršeno obeležavanje ili formiranje katastarske parcele, da izrada projekta preparcelacije, odnosno parcelacije nije potrebna. Ako organ za poslove urbanizma utvrdi da je potrebna izrada projekta preparcelacije, odnosno parcelacije, izveštaj sadrži i predlog za formiranje građevinske parcele.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Izveštaj iz stava 5. ovog člana, kao i projekat preparcelacije, odnosno parcelacije, izrađuju se u skladu sa uslovima sadržanim u važećem planskom dokumentu, a naročito sa uslovima koji se odnose na položaj postojećeg objekta u odnosu na regulaciju i granice katastarske parcele, uslove i način pristupa katastarskoj parceli, opšti minimum u pogledu površine koji parcela mora ispunjavati u odnosu na namenu i površinu postojećeg objekta ili u skladu sa </w:t>
      </w:r>
      <w:r w:rsidRPr="00166C52">
        <w:rPr>
          <w:rFonts w:ascii="Arial" w:eastAsia="Times New Roman" w:hAnsi="Arial" w:cs="Arial"/>
        </w:rPr>
        <w:lastRenderedPageBreak/>
        <w:t xml:space="preserve">opštim pravilima za formiranje građevinske parcele propisanim u podzakonskom aktu kojim se uređuju opšta pravila za parcelaciju, regulaciju i izgradnju.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izveštaj iz stava 5. ovog člana sadrži obavezu izrade projekta preparcelacije, odnosno parcelacije, nadležni organ obaveštava podnosioca zahteva o potrebi izrade projekta, sa predlogom za formiranje katastarske parcele.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se na osnovu izveštaja iz stava 5. ovog člana utvrdi da nema urbanističkih uslova za izradu projekta preparcelacije, odnosno parcelacije, nadležni organ o tome obaveštava podnosioca zahteva, koji ima pravo da u roku od tri dana od dana dobijanja obaveštenja podnese prigovor opštinskom, odnosno gradskom veću.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o utvrđivanju zemljišta za redovnu upotrebu i formiranju građevinske parcele, po sprovedenom postupku, donosi nadležni organ.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Rešenjem iz stava 9. ovog člana određuju se svi elementi potrebni za formiranje katastarske parcele, odnosno utvrđuje se da je postojeća katastarska parcela istovremeno i građevinska parcela, a sastavni deo rešenja je potvrđeni projekat preparcelacije, odnosno parcelacije koji sadrži projekat geodetskog obeležavanja, odnosno konstataciju da je katastarska parcela već obeležena, odnosno formirana.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Rešenjem iz stava 9. ovog člana utvrđuje se prestanak prava korišćenja, odnosno prava svojine dotadašnjeg korisnika, odnosno vlasnika građevinskog zemljišta i pravo vlasnika objekta da pravo svojine na građevinskom zemljištu stekne neposrednom pogodbom, po tržišnoj ceni,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9. ovog člana može se izjaviti žalba ministarstvu nadležnom za poslove građevinarstva, u roku od 15 dana od dana dostavljanja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Pravnosnažno rešenje iz stava 9. ovog člana je osnov za provođenje promene kod organa nadležnog za poslove državnog premera i katastra.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je građevinska parcela formirana do 11. septembra 2009. godine u skladu za zakonom, nadležni organ tu činjenicu prihvata kao stečeno pravo u postupku određivanja zemljišta za redovnu upotrebu objekta.</w:t>
      </w:r>
    </w:p>
    <w:p w:rsidR="00166C52" w:rsidRPr="00166C52" w:rsidRDefault="00166C52" w:rsidP="00166C52">
      <w:pPr>
        <w:spacing w:before="240" w:after="120" w:line="240" w:lineRule="auto"/>
        <w:jc w:val="center"/>
        <w:rPr>
          <w:rFonts w:ascii="Arial" w:eastAsia="Times New Roman" w:hAnsi="Arial" w:cs="Arial"/>
          <w:b/>
          <w:bCs/>
          <w:sz w:val="24"/>
          <w:szCs w:val="24"/>
        </w:rPr>
      </w:pPr>
      <w:r w:rsidRPr="00166C52">
        <w:rPr>
          <w:rFonts w:ascii="Arial" w:eastAsia="Times New Roman" w:hAnsi="Arial" w:cs="Arial"/>
          <w:b/>
          <w:bCs/>
          <w:sz w:val="24"/>
          <w:szCs w:val="24"/>
        </w:rPr>
        <w:t xml:space="preserve">Čl. 71-81 </w:t>
      </w:r>
    </w:p>
    <w:p w:rsidR="00166C52" w:rsidRPr="00166C52" w:rsidRDefault="00166C52" w:rsidP="00166C52">
      <w:pPr>
        <w:spacing w:before="100" w:beforeAutospacing="1" w:after="100" w:afterAutospacing="1" w:line="240" w:lineRule="auto"/>
        <w:jc w:val="center"/>
        <w:rPr>
          <w:rFonts w:ascii="Arial" w:eastAsia="Times New Roman" w:hAnsi="Arial" w:cs="Arial"/>
        </w:rPr>
      </w:pPr>
      <w:r w:rsidRPr="00166C52">
        <w:rPr>
          <w:rFonts w:ascii="Arial" w:eastAsia="Times New Roman" w:hAnsi="Arial" w:cs="Arial"/>
          <w:i/>
          <w:iCs/>
        </w:rPr>
        <w:t>(Brisano)</w:t>
      </w:r>
    </w:p>
    <w:p w:rsidR="00166C52" w:rsidRPr="00166C52" w:rsidRDefault="00166C52" w:rsidP="00166C52">
      <w:pPr>
        <w:spacing w:after="0" w:line="240" w:lineRule="auto"/>
        <w:jc w:val="center"/>
        <w:rPr>
          <w:rFonts w:ascii="Arial" w:eastAsia="Times New Roman" w:hAnsi="Arial" w:cs="Arial"/>
          <w:sz w:val="31"/>
          <w:szCs w:val="31"/>
        </w:rPr>
      </w:pPr>
      <w:bookmarkStart w:id="146" w:name="str_66"/>
      <w:bookmarkEnd w:id="146"/>
      <w:r w:rsidRPr="00166C52">
        <w:rPr>
          <w:rFonts w:ascii="Arial" w:eastAsia="Times New Roman" w:hAnsi="Arial" w:cs="Arial"/>
          <w:sz w:val="31"/>
          <w:szCs w:val="31"/>
        </w:rPr>
        <w:t xml:space="preserve">IV GRAĐEVINSKO ZEMLJIŠTE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47" w:name="str_67"/>
      <w:bookmarkEnd w:id="147"/>
      <w:r w:rsidRPr="00166C52">
        <w:rPr>
          <w:rFonts w:ascii="Arial" w:eastAsia="Times New Roman" w:hAnsi="Arial" w:cs="Arial"/>
          <w:b/>
          <w:bCs/>
          <w:i/>
          <w:iCs/>
          <w:sz w:val="24"/>
          <w:szCs w:val="24"/>
        </w:rPr>
        <w:t xml:space="preserve">1. Pojam građevinskog zemljišta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48" w:name="clan_82"/>
      <w:bookmarkEnd w:id="148"/>
      <w:r w:rsidRPr="00166C52">
        <w:rPr>
          <w:rFonts w:ascii="Arial" w:eastAsia="Times New Roman" w:hAnsi="Arial" w:cs="Arial"/>
          <w:b/>
          <w:bCs/>
          <w:sz w:val="24"/>
          <w:szCs w:val="24"/>
        </w:rPr>
        <w:t xml:space="preserve">Član 82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je zemljište koje je određeno zakonom ili planskim dokumentom za izgradnju i korišćenje objekata, kao i zemljište na kojem su izgrađeni objekti u skladu sa zakonom.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49" w:name="str_68"/>
      <w:bookmarkEnd w:id="149"/>
      <w:r w:rsidRPr="00166C52">
        <w:rPr>
          <w:rFonts w:ascii="Arial" w:eastAsia="Times New Roman" w:hAnsi="Arial" w:cs="Arial"/>
          <w:b/>
          <w:bCs/>
          <w:i/>
          <w:iCs/>
          <w:sz w:val="24"/>
          <w:szCs w:val="24"/>
        </w:rPr>
        <w:t xml:space="preserve">2. Korišćenje građevinskog zemljišta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0" w:name="clan_83"/>
      <w:bookmarkEnd w:id="150"/>
      <w:r w:rsidRPr="00166C52">
        <w:rPr>
          <w:rFonts w:ascii="Arial" w:eastAsia="Times New Roman" w:hAnsi="Arial" w:cs="Arial"/>
          <w:b/>
          <w:bCs/>
          <w:sz w:val="24"/>
          <w:szCs w:val="24"/>
        </w:rPr>
        <w:t xml:space="preserve">Član 83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Građevinsko zemljište se koristi prema nameni određenoj planskim dokumentom, na način kojim se obezbeđuje njegovo racionalno korišćenje,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Stupanjem na snagu planskog dokumenta kojim je promenjena namena zemljišta u građevinsko zemljište, vlasnici tog zemljišta stiču prava i obaveze propisane ovim zakonom i podzakonskim aktima donetim na osnovu zakona, bez obzira na činjenicu što organ nadležan za upis na nepokretnostima i pravima na njima nije sproveo promenu u javnoj knjizi o evidenciji nepokretnosti i prava.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kome je namena promenjena u skladu sa stavom 2. ovog člana, može se koristiti i u druge svrhe, do privođenja zemljišta planiranoj nameni.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promenu namene zemljišta u građevinsko zemljište plaća se naknada, ako je to predviđeno posebnim zakonom.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51" w:name="str_69"/>
      <w:bookmarkEnd w:id="151"/>
      <w:r w:rsidRPr="00166C52">
        <w:rPr>
          <w:rFonts w:ascii="Arial" w:eastAsia="Times New Roman" w:hAnsi="Arial" w:cs="Arial"/>
          <w:b/>
          <w:bCs/>
          <w:i/>
          <w:iCs/>
          <w:sz w:val="24"/>
          <w:szCs w:val="24"/>
        </w:rPr>
        <w:t xml:space="preserve">3. Svojinski režim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2" w:name="clan_84"/>
      <w:bookmarkEnd w:id="152"/>
      <w:r w:rsidRPr="00166C52">
        <w:rPr>
          <w:rFonts w:ascii="Arial" w:eastAsia="Times New Roman" w:hAnsi="Arial" w:cs="Arial"/>
          <w:b/>
          <w:bCs/>
          <w:sz w:val="24"/>
          <w:szCs w:val="24"/>
        </w:rPr>
        <w:t xml:space="preserve">Član 84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može biti u svim oblicima svojine.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Pravo svojine na građevinskom zemljištu u javnoj svojini ima Republika Srbija, autonomna pokrajina, odnosno jedinica lokalne samouprave.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3" w:name="clan_85"/>
      <w:bookmarkEnd w:id="153"/>
      <w:r w:rsidRPr="00166C52">
        <w:rPr>
          <w:rFonts w:ascii="Arial" w:eastAsia="Times New Roman" w:hAnsi="Arial" w:cs="Arial"/>
          <w:b/>
          <w:bCs/>
          <w:sz w:val="24"/>
          <w:szCs w:val="24"/>
        </w:rPr>
        <w:t xml:space="preserve">Član 85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je u prometu.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u javnoj svojini je u prometu, pod uslovima propisanim ovim zakonom i drugim propisima.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 xml:space="preserve">3.1. Pravo zakupa na građevinskom zemljištu u javnoj svojini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4" w:name="clan_86"/>
      <w:bookmarkEnd w:id="154"/>
      <w:r w:rsidRPr="00166C52">
        <w:rPr>
          <w:rFonts w:ascii="Arial" w:eastAsia="Times New Roman" w:hAnsi="Arial" w:cs="Arial"/>
          <w:b/>
          <w:bCs/>
          <w:sz w:val="24"/>
          <w:szCs w:val="24"/>
        </w:rPr>
        <w:t xml:space="preserve">Član 86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Vlasnik građevinskog zemljišta u javnoj svojini može građevinsko zemljište dati u zakup radi izgradnje objekta za koji se izdaje privremena građevinska dozvola u skladu sa članom 147. ovog zakona, u slučaju realizacije projekata od značaja za Republiku Srbiju, kao i u slučajevima predviđenim u članu 100. st. 2. i 3.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Kada se građevinsko zemljište daje u zakup radi izgradnje objekata za koje je zakonom predviđeno izdavanje privremene građevinske dozvole, ugovor o zakupu se zaključuje na određeno vreme, najduže do pet godina.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55" w:name="str_70"/>
      <w:bookmarkEnd w:id="155"/>
      <w:r w:rsidRPr="00166C52">
        <w:rPr>
          <w:rFonts w:ascii="Arial" w:eastAsia="Times New Roman" w:hAnsi="Arial" w:cs="Arial"/>
          <w:b/>
          <w:bCs/>
          <w:i/>
          <w:iCs/>
          <w:sz w:val="24"/>
          <w:szCs w:val="24"/>
        </w:rPr>
        <w:t xml:space="preserve">4. Vrste građevinskog zemljišta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6" w:name="clan_87"/>
      <w:bookmarkEnd w:id="156"/>
      <w:r w:rsidRPr="00166C52">
        <w:rPr>
          <w:rFonts w:ascii="Arial" w:eastAsia="Times New Roman" w:hAnsi="Arial" w:cs="Arial"/>
          <w:b/>
          <w:bCs/>
          <w:sz w:val="24"/>
          <w:szCs w:val="24"/>
        </w:rPr>
        <w:t xml:space="preserve">Član 87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može biti: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izgrađeno i neizgrađeno;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uređeno i neuređeno.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lastRenderedPageBreak/>
        <w:t xml:space="preserve">4.1. Promena namene poljoprivrednog u građevinsko zemljište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7" w:name="clan_88"/>
      <w:bookmarkEnd w:id="157"/>
      <w:r w:rsidRPr="00166C52">
        <w:rPr>
          <w:rFonts w:ascii="Arial" w:eastAsia="Times New Roman" w:hAnsi="Arial" w:cs="Arial"/>
          <w:b/>
          <w:bCs/>
          <w:sz w:val="24"/>
          <w:szCs w:val="24"/>
        </w:rPr>
        <w:t xml:space="preserve">Član 88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Kada se planskim dokumentom promeni namena poljoprivrednog u građevinsko zemljište, organ nadležan za donošenje planskog dokumenta je dužan da u roku od 15 dana od dana stupanja na snagu tog dokumenta, organu nadležnom za poslove državnog premera i katastra dostavi akt koji sadrži popis katastarskih parcela kojima je promenjena namena.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poslove državnog premera i katastra rešenjem provodi nastalu promenu i stavlja zabeležbu o obavezi plaćanja naknade za promenu namene poljoprivrednog zemljišta u bazu podataka katastra nepokretnosti iz koje se izdaje list nepokretnosti.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Poljoprivredno zemljište kojem je planskim dokumentom promenjena namena u građevinsko, do privođenja zemljišta nameni može se koristiti za poljoprivrednu proizvodnju.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iz stava 2. ovog člana dostavlja se vlasniku zemljišta, ministarstvu nadležnom za poslove poljoprivrede i nadležnom poreskom organu u roku od 15 dana od dana donošenja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Vlasnik katastarske parcele kojoj je promenjena namena iz poljoprivrednog u građevinsko zemljište dužan je da plati naknadu za promenu namene zemljišta pre izdavanja građevinske dozvole, u skladu sa zakonom kojim se uređuje poljoprivredno zemljište.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je promena namene, odnosno vrste zemljišta iz poljoprivrednog u građevinsko izvršena na osnovu zakona, planskog dokumenta ili odluke nadležnog organa do 15. jula 1992. godine, odnosno do dana stupanja na snagu Zakona o poljoprivrednom zemljištu ("Službeni glasnik RS", broj 49/92), ne plaća se naknada za promenu namene zemljišta, bez obzira što je kao kultura određene klase tog zemljišta upisana njiva, vinograd, voćnjak, livada, pašnjak, trstik-močvara ili neplodno zemljište.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poslove državnog premera i katastra dužan je da, po dobijanju akta iz stava 1. ovog člana u roku od 60 dana upiše zabeležbu o obavezi plaćanja naknade za promenu namene zemljišta, za zemljište kome je namena promenjena iz poljoprivrednog u građevinsko zemljište posle roka utvrđenog u stavu 6.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Naknada za promenu namene poljoprivrednog u građevinsko zemljište ne plaća se prilikom izgradnje objekata od značaja za Republiku Srbiju, kao i za izgradnju objekata javne namene u skladu sa programom uređivanja građevinskog zemljišta kada je obveznik plaćanja Republika Srbija, autonomna pokrajina, odnosno jedinica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Vlada, na predlog ministarstva nadležnog za poslove građevinarstva, utvrđuje projekte za izgradnju objekata od značaja za Republiku Srbiju.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 xml:space="preserve">4.2. Promena namene šumskog zemljišta u građevinsko zemljište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8" w:name="clan_89"/>
      <w:bookmarkEnd w:id="158"/>
      <w:r w:rsidRPr="00166C52">
        <w:rPr>
          <w:rFonts w:ascii="Arial" w:eastAsia="Times New Roman" w:hAnsi="Arial" w:cs="Arial"/>
          <w:b/>
          <w:bCs/>
          <w:sz w:val="24"/>
          <w:szCs w:val="24"/>
        </w:rPr>
        <w:t xml:space="preserve">Član 89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Kada se planskim dokumentom promeni namena šumskog u građevinsko zemljište, organ nadležan za donošenje plana je dužan da u roku od 15 dana od dana stupanja na snagu planskog dokumenta, ministarstvu nadležnom za poslove šumarstva i organu nadležnom za poslove državnog premera i katastra dostavi akt koji sadrži popis katastarskih parcela kojima je promenjena namena.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Organ nadležan za poslove državnog premera i katastra rešenjem provodi nastalu promenu i stavlja zabeležbu o obavezi plaćanja naknade za promenu namene šumskog zemljišta-šume, u bazu podataka katastra nepokretnosti iz koje se izdaje list nepokretnosti.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Vlasnik katastarske parcele kojoj je promenjena namena iz šumskog u građevinsko zemljište dužan je da plati naknadu za promenu namene zemljišta pre izdavanja lokacijskih uslova, odnosno građevinske dozvole, u skladu sa zakonom kojim se uređuju šume.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Promena namene iz šumskog u građevinsko zemljište sadržana u planskom dokumentu se smatra opštim interesom u skladu sa članom 10. Zakona o šumama ("Službeni glasnik RS", br. 30/10 i 93/12).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 dana stupanja na snagu planskog dokumenta kojim je izvršena promena namene šumskog zemljišta u građevinsko zemljište, vlasnik takvog zemljišta ostvaruje sva prava vlasnika na građevinskom zemljištu, u skladu sa ovim zakonom.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 xml:space="preserve">4.3. Izgrađeno i neizgrađeno građevinsko zemljište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59" w:name="clan_90"/>
      <w:bookmarkEnd w:id="159"/>
      <w:r w:rsidRPr="00166C52">
        <w:rPr>
          <w:rFonts w:ascii="Arial" w:eastAsia="Times New Roman" w:hAnsi="Arial" w:cs="Arial"/>
          <w:b/>
          <w:bCs/>
          <w:sz w:val="24"/>
          <w:szCs w:val="24"/>
        </w:rPr>
        <w:t xml:space="preserve">Član 90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može biti izgrađeno i neizgrađeno.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Izgrađeno građevinsko zemljište je zemljište na kome su izgrađeni objekti namenjeni za trajnu upotrebu,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Neizgrađeno građevinsko zemljište je zemljište na kome nisu izgrađeni objekti, na kome su izgrađeni objekti bez građevinske dozvole i privremeni objekti. </w:t>
      </w:r>
    </w:p>
    <w:p w:rsidR="00166C52" w:rsidRPr="00166C52" w:rsidRDefault="00166C52" w:rsidP="00166C52">
      <w:pPr>
        <w:spacing w:before="240" w:after="240" w:line="240" w:lineRule="auto"/>
        <w:jc w:val="center"/>
        <w:rPr>
          <w:rFonts w:ascii="Arial" w:eastAsia="Times New Roman" w:hAnsi="Arial" w:cs="Arial"/>
          <w:i/>
          <w:iCs/>
          <w:sz w:val="24"/>
          <w:szCs w:val="24"/>
        </w:rPr>
      </w:pPr>
      <w:r w:rsidRPr="00166C52">
        <w:rPr>
          <w:rFonts w:ascii="Arial" w:eastAsia="Times New Roman" w:hAnsi="Arial" w:cs="Arial"/>
          <w:i/>
          <w:iCs/>
          <w:sz w:val="24"/>
          <w:szCs w:val="24"/>
        </w:rPr>
        <w:t xml:space="preserve">4.4. Uređeno i neuređeno građevinsko zemljište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60" w:name="clan_91"/>
      <w:bookmarkEnd w:id="160"/>
      <w:r w:rsidRPr="00166C52">
        <w:rPr>
          <w:rFonts w:ascii="Arial" w:eastAsia="Times New Roman" w:hAnsi="Arial" w:cs="Arial"/>
          <w:b/>
          <w:bCs/>
          <w:sz w:val="24"/>
          <w:szCs w:val="24"/>
        </w:rPr>
        <w:t xml:space="preserve">Član 91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može biti uređeno i neuređeno.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Uređeno građevinsko zemljište je zemljište koje je u skladu sa planskim dokumentom komunalno opremljeno za građenje i korišćenje (izgrađen pristupni put, elektromreža, obezbeđeno snabdevanje vodom i obezbeđeni drugi uslovi). </w:t>
      </w:r>
    </w:p>
    <w:p w:rsidR="00166C52" w:rsidRPr="00166C52" w:rsidRDefault="00166C52" w:rsidP="00166C52">
      <w:pPr>
        <w:spacing w:before="240" w:after="240" w:line="240" w:lineRule="auto"/>
        <w:jc w:val="center"/>
        <w:rPr>
          <w:rFonts w:ascii="Arial" w:eastAsia="Times New Roman" w:hAnsi="Arial" w:cs="Arial"/>
          <w:i/>
          <w:iCs/>
          <w:sz w:val="24"/>
          <w:szCs w:val="24"/>
        </w:rPr>
      </w:pPr>
      <w:r w:rsidRPr="00166C52">
        <w:rPr>
          <w:rFonts w:ascii="Arial" w:eastAsia="Times New Roman" w:hAnsi="Arial" w:cs="Arial"/>
          <w:i/>
          <w:iCs/>
          <w:sz w:val="24"/>
          <w:szCs w:val="24"/>
        </w:rPr>
        <w:t xml:space="preserve">4.5. Pripremanje i opremanje građevinskog zemljišta sredstvima fizičkih ili pravnih lica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61" w:name="clan_92"/>
      <w:bookmarkEnd w:id="161"/>
      <w:r w:rsidRPr="00166C52">
        <w:rPr>
          <w:rFonts w:ascii="Arial" w:eastAsia="Times New Roman" w:hAnsi="Arial" w:cs="Arial"/>
          <w:b/>
          <w:bCs/>
          <w:sz w:val="24"/>
          <w:szCs w:val="24"/>
        </w:rPr>
        <w:t xml:space="preserve">Član 92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koje nije uređeno u smislu ovog zakona, a nalazi se u obuhvatu planskog dokumenta na osnovu koga se mogu izdati lokacijski uslovi, odnosno građevinska dozvola, može se pripremiti, odnosno opremiti i sredstvima fizičkih ili pravnih lica.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Lice iz stava 1. ovog člana podnosi nadležnom organu jedinice lokalne samouprave, odnosno licu iz člana 94. ovog zakona, predlog o finansiranju pripremanja, odnosno opremanja građevinskog zemljišta, po kome je nadležni organ dužan da postupi u roku od 15 dana od dana prijema predloga.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Nadležni organ, odnosno lice iz člana 94. ovog zakona može sa licem iz stava 1. ovog člana zaključiti ugovor o zajedničkom pripremanju, odnosno opremanju građevinskog zemljišta, koji naročito sadrži: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podatke o lokaciji, odnosno zoni u kojoj se planira opremanja građevinskog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podatke iz planskog dokumenta i tehničke uslove za izgradnju;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podatke iz programa uređivanja građevinskog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granice lokacije koja se priprema, odnosno oprema sa popisom katastarskih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dinamiku i rok izgradnje;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obavezu jedinice lokalne samouprave kao investitora da obezbedi stručni nadzor u toku izvođenja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određivanje učešća svake ugovorne strane u obezbeđivanju, odnosno finansiranju izrade tehničke dokumentacije i stručne kontrole tehničke dokumentacije, izvođenju radova i izboru izvođača radova, kao i drugih troškova u vezi sa opremanjem građevinskog zemljišta, uključujući visinu i rokove obezbeđivanja finansijskih i drugih sredstava;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određivanje objekata koji se grade i koji će preći u svojinu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određivanje iznosa učešća lica iz stava 1. ovog člana u finansiranju pripremanja, odnosno opremanja građevinskog zemljišta koji će biti umanjen za iznos doprinosa za uređivanje građevinskog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sredstva obezbeđenja ispunjenja obaveza ugovornih strana.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62" w:name="str_71"/>
      <w:bookmarkEnd w:id="162"/>
      <w:r w:rsidRPr="00166C52">
        <w:rPr>
          <w:rFonts w:ascii="Arial" w:eastAsia="Times New Roman" w:hAnsi="Arial" w:cs="Arial"/>
          <w:b/>
          <w:bCs/>
          <w:i/>
          <w:iCs/>
          <w:sz w:val="24"/>
          <w:szCs w:val="24"/>
        </w:rPr>
        <w:t xml:space="preserve">5. Uređivanje građevinskog zemljišta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63" w:name="clan_93"/>
      <w:bookmarkEnd w:id="163"/>
      <w:r w:rsidRPr="00166C52">
        <w:rPr>
          <w:rFonts w:ascii="Arial" w:eastAsia="Times New Roman" w:hAnsi="Arial" w:cs="Arial"/>
          <w:b/>
          <w:bCs/>
          <w:sz w:val="24"/>
          <w:szCs w:val="24"/>
        </w:rPr>
        <w:t xml:space="preserve">Član 93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Uređivanje građevinskog zemljišta obuhvata njegovo pripremanje i opremanje.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Pripremanje zemljišta obuhvata istražne radove, izradu geodetskih, geoloških i drugih podloga, izradu planske i tehničke dokumentacije, programa za uređivanje zemljišta, raseljavanje, uklanjanje objekata, saniranje terena i druge radove.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Pored radova iz stava 2. ovog člana, na područjima koja su bila izložena ratnim dejstvima, obavlja se i provera o postojanju zaostalih eksplozivnih sredstava,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Opremanje zemljišta obuhvata izgradnju objekata komunalne infrastrukture i izgradnju i uređenje površina javne namene.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64" w:name="clan_94"/>
      <w:bookmarkEnd w:id="164"/>
      <w:r w:rsidRPr="00166C52">
        <w:rPr>
          <w:rFonts w:ascii="Arial" w:eastAsia="Times New Roman" w:hAnsi="Arial" w:cs="Arial"/>
          <w:b/>
          <w:bCs/>
          <w:sz w:val="24"/>
          <w:szCs w:val="24"/>
        </w:rPr>
        <w:t xml:space="preserve">Član 94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Uređivanje građevinskog zemljišta obavlja se u skladu sa važećim planskim dokumentom prema srednjoročnim i godišnjim programima uređivanja koje donosi jedinica lokalne samouprave, uz staranje o zaštiti, racionalnom i održivom korišćenju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Radi obezbeđivanja uslova za uređivanje, upotrebu, unapređivanje i zaštitu građevinskog zemljišta, Republika Srbija, autonomna pokrajina i jedinica lokalne samouprave može da osnuje privredno društvo, javno preduzeće, odnosno drugu organizaciju ili da vršenje ovih poslova obezbedi na drugi način, u skladu sa zakonom, odnosno statutom.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65" w:name="str_72"/>
      <w:bookmarkEnd w:id="165"/>
      <w:r w:rsidRPr="00166C52">
        <w:rPr>
          <w:rFonts w:ascii="Arial" w:eastAsia="Times New Roman" w:hAnsi="Arial" w:cs="Arial"/>
          <w:b/>
          <w:bCs/>
          <w:i/>
          <w:iCs/>
          <w:sz w:val="24"/>
          <w:szCs w:val="24"/>
        </w:rPr>
        <w:t xml:space="preserve">6. Izvori finansiranja uređivanja građevinskog zemljišta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66" w:name="clan_95"/>
      <w:bookmarkEnd w:id="166"/>
      <w:r w:rsidRPr="00166C52">
        <w:rPr>
          <w:rFonts w:ascii="Arial" w:eastAsia="Times New Roman" w:hAnsi="Arial" w:cs="Arial"/>
          <w:b/>
          <w:bCs/>
          <w:sz w:val="24"/>
          <w:szCs w:val="24"/>
        </w:rPr>
        <w:t xml:space="preserve">Član 95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Finansiranje uređivanja građevinskog zemljišta obezbeđuje se iz sredstva ostvarenih od: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doprinosa za uređivanje građevinskog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zakupnine za građevinsko zemljište;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otuđenja ili razmene građevinskog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pretvaranja prava zakupa u pravo svojine,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drugih izvora u skladu sa zakonom.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 xml:space="preserve">6.1. Doprinos za uređivanje građevinskog zemljišta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67" w:name="clan_96"/>
      <w:bookmarkEnd w:id="167"/>
      <w:r w:rsidRPr="00166C52">
        <w:rPr>
          <w:rFonts w:ascii="Arial" w:eastAsia="Times New Roman" w:hAnsi="Arial" w:cs="Arial"/>
          <w:b/>
          <w:bCs/>
          <w:sz w:val="24"/>
          <w:szCs w:val="24"/>
        </w:rPr>
        <w:t xml:space="preserve">Član 96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uređivanje građevinskog zemljišta plaća se doprinos jedinici lokalne samouprave na čijoj teritoriji je planirana izgradnja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Novčana sredstva dobijena od doprinosa za uređenje građevinskog zemljišta koriste se za uređivanje (pripremanje i opremanje) građevinskog zemljišta, pribavljanje građevinskog zemljišta u javnu svojinu i izgradnju i održavanje objekata komunalne infrastrukture.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68" w:name="clan_97"/>
      <w:bookmarkEnd w:id="168"/>
      <w:r w:rsidRPr="00166C52">
        <w:rPr>
          <w:rFonts w:ascii="Arial" w:eastAsia="Times New Roman" w:hAnsi="Arial" w:cs="Arial"/>
          <w:b/>
          <w:bCs/>
          <w:sz w:val="24"/>
          <w:szCs w:val="24"/>
        </w:rPr>
        <w:t xml:space="preserve">Član 97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Doprinos za uređivanje građevinskog zemljišta plaća investitor.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Iznos doprinosa se utvrđuje rešenjem o izdavanju građevinske dozvole tako što se osnovica koju čini prosečna cena kvadratnog metra stanova novogradnje u jedinici lokalne samouprave, odnosno gradskoj opštini, prema poslednjim objavljenim podacima organa nadležnog za poslove statistike, pomnoži sa ukupnom neto površinom objekta koji je predmet gradnje, izraženom u metrima kvadratnim, i sa koeficijentom zone i koeficijentom namene objekta koje utvrđuje jedinica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Koeficijent zone iz stava 2. ovog člana ne može biti veći od 0,1, a koeficijent namene ne može biti veći od 1,5.</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Iznos doprinosa za uređivanje građevinskog zemljišta se umanjuje za troškove infrastrukturnog opremanja građevinskog zemljišta sredstvima investitora, na osnovu ugovora zaključenog u skladu sa članom 92. ovog zakona, kao i za vrednost zemljišta koje investitor ustupa jedinici lokalne samouprave za izgradnju infrastrukturnih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Jedinica lokalne samouprave najkasnije do 30. novembra tekuće godine utvrđuje koeficijente iz stava 2.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Investitor koji dostavi odgovarajuće sredstvo obezbeđenja plaćanja ima pravo da iznos doprinosa za uređivanje građevinskog zemljišta isplati u najmanje 36 mesečnih rata, a onaj koji plaća naknadu jednokratno, pre podnošenja prijave radova, ima pravo na umanjenje u iznosu od najmanje 30%, u skladu sa odlukom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Skupština jedinice lokalne samouprave opštim aktom utvrđuje zone i vrste namena objekta iz stava 2. ovog člana, iznose koeficijenata zone i koeficijenata namene, kriterijume, iznos i postupak umanjivanja doprinosa za uređivanje građevinskog zemljišta posebna umanjenja iznosa doprinosa za nedostajuću infrastrukturu kao i uslove i način obračuna umanjenja iz stava 5. ovog člana, i druge pogodnosti za investitore, metod valorizacije u slučaju plaćanja u ratama kao i druga pitanja od značaja za obračun i naplatu doprinosa za uređivanje građevinskog zemljišta, u skladu sa ovim zakonom, a svojim pojedinačnim aktom može predvideti dodatne pogodnosti za plaćanje doprinosa za objekte od posebnog značaja za razvoj jedinice lokalne samouprave. Ne mogu se predvideti umanjenja iznosa doprinosa za objekte stanogradnje, osim po osnovu propisanom u stavu 5. ovog člana, kao i za objekte socijalnog stanovanja kod kojih je investitor Republika Srbija, autonomna pokrajina ili jedinica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Doprinos za uređivanje građevinskog zemljišta ne obračunava se za objekte javne namene u javnoj svojini, objekte komunalne i druge infrastrukture, proizvodne i skladišne objekte, podzemne etaže objekata visokogradnje (prostor namenjen za garažiranje vozila, podstanice, trafostanice, ostave, vešernice i sl.), osim za delove podzemne etaže koje se koriste za komercijalne delatnosti, otvorena dečja igrališta, otvorene sportske terene i atletske staze.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Doprinos za uređivanje građevinskog zemljišta se plaća kada se namena objekta, odnosno dela objekta, menja iz jedne namene u drugu namenu za koju je propisan veći iznos doprinosa.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Investitor koji uklanja postojeći objekat koji je izgrađen u skladu sa zakonom, u cilju izgradnje novog objekta na istoj lokaciji, plaća doprinos za uređivanje građevinskog zemljišta samo za razliku u broju kvadrata korisne površine između objekta koji planira da izgradi i objekta koji se uklanja.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za jedinicu lokalne samouprave nisu objavljeni podaci o prosečnoj ceni kvadratnog metra stanova novogradnje, doprinos iz stava 1. biće utvrđen na osnovu proseka iznosa prosečnih cena kvadratnog metra stanova novogradnje u svim jedinicama lokalne samouprave istog stepena razvijenosti u skladu sa zakonom kojim se uređuje regionalni razvoj, za koje su ti podaci objavljeni.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zahtevu jedinice lokalne samouprave, u cilju realizacije projekta od značaja za lokalni ekonomski razvoj, Vlada Republike Srbije može odobriti visinu naknade u drugačijem iznosu od iznosa predviđenog stavom 2. ovog člana.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69" w:name="clan_98"/>
      <w:bookmarkEnd w:id="169"/>
      <w:r w:rsidRPr="00166C52">
        <w:rPr>
          <w:rFonts w:ascii="Arial" w:eastAsia="Times New Roman" w:hAnsi="Arial" w:cs="Arial"/>
          <w:b/>
          <w:bCs/>
          <w:sz w:val="24"/>
          <w:szCs w:val="24"/>
        </w:rPr>
        <w:t xml:space="preserve">Član 98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Iznos, način plaćanja doprinosa za uređivanje građevinskog zemljišta i sredstvo obezbeđenja u slučaju plaćanja na rate su sastavni deo rešenja o građevinskoj dozvoli.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Kada nadležni organ po zahtevu investitora izda građevinsku dozvolu usled promena u toku građenja, sastavni deo tog rešenja je novi obračun doprinosa.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Sastavni deo rešenja o upotrebnoj dozvoli je konačni obračun doprinosa.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Najkasnije do podnošenja prijave radova, investitor je dužan da izvrši uplatu doprinosa za uređivanje građevinskog zemljišta u celosti, odnosno ako plaća na rate da uplati prvu ratu i dostavi sredstvo obezbeđenja plaćanja.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Kao sredstvo obezbeđenja plaćanja doprinosa, investitor je dužan 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do momenta prijave radova, dostavi neopozivu bankarsku garanciju, naplativu na prvi poziv, bez prigovora koja glasi na ukupan iznos nedospelih rata i koja je izdata na rok koji mora biti duži tri meseca od dana dospeća poslednje rate, ili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uspostavi hipoteku na objektu koji vredi najmanje 30% više od ukupnog iznosa nedospelih rata, u korist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Investitor koji gradi objekat čija ukupna bruto razvijena građevinska površina ne prelazi 200 m² i koji ne sadrži više od dve stambene jedinice nije u obavezi da podnese sredstvo obezbeđenja u slučaju plaćanja doprinosa za uređivanje građevinskog zemljišta na rate.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 xml:space="preserve">6.2. Otuđenje, razmena i davanje u zakup i pribavljanje građevinskog zemljišta u javnoj svojini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70" w:name="clan_99"/>
      <w:bookmarkEnd w:id="170"/>
      <w:r w:rsidRPr="00166C52">
        <w:rPr>
          <w:rFonts w:ascii="Arial" w:eastAsia="Times New Roman" w:hAnsi="Arial" w:cs="Arial"/>
          <w:b/>
          <w:bCs/>
          <w:sz w:val="24"/>
          <w:szCs w:val="24"/>
        </w:rPr>
        <w:t xml:space="preserve">Član 99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Otuđenje neizgrađenog građevinskog zemljišta u javnoj svojini sprovodi se javnim nadmetanjem ili prikupljanjem ponuda javnim oglasom, po tržišnim uslovima,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Otuđenje građevinskog zemljišta iz stava 1. ovog člana, kada je vlasnik građevinskog zemljišta u javnoj svojini Republika Srbija, sprovodi Republička direkcija za imovinu Republike Srbije, odnosno nadležni organ autonomne pokrajine, kada je vlasnik građevinskog zemljišta u javnoj svojini autonomna pokrajina. Otuđenje građevinskog zemljišta, kada je vlasnik građevinskog zemljišta u javnoj svojini jedinica lokalne samouprave sprovodi jedinica lokalne samouprave, odnosno lice iz člana 94. stav 2.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Pod otuđenjem građevinskog zemljišta smatra se i razmena nepokretnosti. U slučaju razmene između vlasnika građevinskog zemljišta u javnoj, zadružnoj i privatnoj svojini, ne sprovodi se postupak javnog nadmetanja ni prikupljanja ponuda javnim oglasom, imajući u vidu pravnu prirodu instituta razmene. Predmet razmene može biti izgrađeno i neizgrađeno građevinsko zemljište.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Uslove, način i postupak razmene nepokretnosti utvrđuje Vlada.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Postupak, uslove, način i program otuđenja građevinskog zemljišta u javnoj svojini autonomne pokrajine, odnosno jedinice lokalne samouprave, uređuje autonomna pokrajina, odnosno jedinica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Postojeće i planirane površine javne namene ne mogu se otuđiti iz javne svojine.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u javnoj svojini ne može se otuđiti ili dati u zakup, ako nije donet planski dokument na osnovu koga se izdaju lokacijski uslovi, odnosno građevinska dozvola.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Rok za podnošenje prijava za javno nadmetanje, odnosno prikupljanje ponuda iz stava 1. ovog člana, ne može biti kraći od 30 dana od dana javnog oglašavanja.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Građevinsko zemljište u javnoj svojini se otuđuje licu koje ponudi najveću cenu za to zemljište, koja se naknadno ne može umanjivati. Pod umanjenjem najveće cene ne smatra se popust koji odobrava vlasnik građevinskog zemljišta u javnoj svojini za jednokratno plaćanje određene cene, u skladu sa podzakonskim aktom ili opštim aktom vlasnika zemljišta kojim se uređuje raspolaganje građevinskim zemljištem.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od odredbe stava 9. ovog člana, jedinica lokalne samouprave može otuđiti neizgrađeno građevinsko zemljište po ceni koja je manja od tržišne cene ili otuđiti građevinsko zemljište bez naknade, uz prethodno pribavljenu saglasnost Vlade, ako se radi o realizaciji investicionog projekta kojim se unapređuje lokalni ekonomski razvoj.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Bliže uslove i način za otuđenje građevinskog zemljišta iz stava 10. ovog člana propisuje Vlada, u skladu sa propisima o kontroli državne pomoći.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od odredbe stava 9. ovog člana, Republika Srbija, autonomna pokrajina, odnosno jedinica lokalne samouprave, mogu otuđiti građevinsko zemljište po ceni koja je manja od tržišne cene ili otuđiti bez naknade, kada se radi o ispunjavanju ugovornih obaveza nastalih do dana stupanja na snagu ovog zakona, po osnovu ugovora u kome je Republika Srbija jedna od ugovornih strana, odnosno otuđiti ili dati u zakup po ceni, odnosno zakupnini koja je manja od tržišne cene ili otuđiti ili dati u zakup bez naknade kada se radi o realizaciji projekata za izgradnju objekata od značaja za Republiku Srbiju, kao i kada se radi o međusobnom raspolaganju između vlasnika građevinskog zemljišta u javnoj svojini. Bliže uslove, način i postupak otuđenja građevinskog zemljišta propisuje Vlada.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 otuđenju ili razmeni građevinskog zemljišta u javnoj svojini, po sprovedenom postupku javnog nadmetanja, prikupljanja ponuda ili neposredne pogodbe, nadležni organ donosi odluku, koja se dostavlja svim učesnicima u postupku javnog nadmetanja, odnosno prikupljanja ponuda.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Vlasnik građevinskog zemljišta u javnoj svojini i lice kome se građevinsko zemljište otuđuje, zaključuju ugovor u roku od 30 dana od dana donošenja odluke iz stava 13.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u javnoj svojini može se dati u zakup u slučaju iz člana 86.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Ugovor o zakupu građevinskog zemljišta u javnoj svojini sadrži naročito: podatke o katastarskoj parceli, nameni i veličini budućeg objekta, o visini zakupnine, roku trajanja zakupa, roku i načinu plaćanja doprinosa za uređivanje zemljišta, uslove za uređivanje ako se u zakup daje neuređeno građevinsko zemljište, roku u kome zemljište mora da se privede nameni, prava i obaveze u slučaju neizvršenja obaveza, način rešavanja sporova, kao i postupku i uslovima za izmenu ili raskid ugovora, kao i uslove pod kojima se zakupcu predmetno zemljište može dati u svojinu. Kada je ugovorom o zakupu predviđeno plaćanje na više rata, obavezno se propisuje način usklađivanja visine zakupa sa indeksom potrošačkih cena u Republici Srbiji, prema objavljenim podacima nadležne organizacije za poslove vođenja statistike.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Vlasnik građevinskog zemljišta u javnoj svojini bliže uređuje uslove, postupak, način i sadržinu ugovora o otuđenju ili davanju u zakup.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Učesnik javnog nadmetanja, odnosno učesnik u postupku prikupljanja ponuda koji smatra da je građevinsko zemljište otuđeno ili dato u zakup suprotno odredbama ovog zakona, te da mu je na taj način povređeno pravo, može podneti nadležnom sudu tužbu za poništaj ugovora u roku od osam dana od saznanja za zaključenje ugovora, a najkasnije u roku od 30 dana od dana zaključenja ugovora.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Građevinsko zemljište se pribavlja u javnu svojinu u skladu sa odredbama Zakona o javnoj svojini koje se odnose na pribavljanje drugih nepokretnosti u javnu svojinu.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Pribavljanje neizgrađenog građevinskog zemljišta u javnu svojinu za potrebe uređenja površina javne namene, može se, osim u postupku propisanim zakonom kojim se uređuje eksproprijacija, sprovesti i sporazumom sa vlasnikom građevinskog zemljišta, na način i u postupku koji se uređuje opštim aktom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Pribavljanjem građevinskog zemljišta u javnu svojinu smatra se i razmena nepokretnosti.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71" w:name="clan_100"/>
      <w:bookmarkEnd w:id="171"/>
      <w:r w:rsidRPr="00166C52">
        <w:rPr>
          <w:rFonts w:ascii="Arial" w:eastAsia="Times New Roman" w:hAnsi="Arial" w:cs="Arial"/>
          <w:b/>
          <w:bCs/>
          <w:sz w:val="24"/>
          <w:szCs w:val="24"/>
        </w:rPr>
        <w:t xml:space="preserve">Član 100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Građevinsko zemljište u javnoj svojini se može otuđiti ili dati u zakup neposrednom pogodbom u slučaju: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izgradnje objekata za potrebe obavljanja poslova iz nadležnosti državnih organa i organizacija, organa jedinica teritorijalne autonomije i lokalne samouprave, kao i drugih objekata u javnoj svojini;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ispravke granica susednih katastarskih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formiranja građevinske parcele u skladu sa članom 70.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otuđenja iz člana 99. st. 10. i 12. ovog zakona, odnosno davanja u zakup iz člana 86.;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sporazumnog davanja zemljišta ranijem vlasniku nepokretnosti koja je bila predmet eksproprijacije, u skladu sa propisima o eksproprijaciji;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otuđenja neizgrađenog građevinskog zemljišta u postupku vraćanja oduzete imovine i obeštećenja u skladu sa posebnim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razmene građevinskog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davanja koncesije ili poveravanja komunalne delatnosti u skladu sa posebnim zakonima, građevinsko zemljište se može dati u zakup bez naknade, na vremenski period predviđen ugovorom o koncesiji, odnosno na vremenski period na koji je povereno obavljanje komunalne delatnosti.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Radi ostvarivanja javno-privatnog partnerstva, neizgrađeno građevinsko zemljište u javnoj svojini može se dati u zakup bez naknade privatnom partneru na rok na koji je zaključen javni ugovor u skladu sa zakonom kojim se uređuje javno-privatno partnerstvo i koncesije, odnosno unositi kao osnivački ulog u privredna društva, a vlasnik građevinskog zemljišta u javnoj svojini može sa fizičkim ili pravnim licem zaključiti i ugovor o zajedničkoj izgradnji jednog ili više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Neizgrađeno građevinsko zemljište u javnoj svojini može se unositi kao osnivački ulog u javno preduzeće.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Vlada bliže propisuje način i uslove za ulaganje iz st. 3. i 4. ovog člana.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72" w:name="str_73"/>
      <w:bookmarkEnd w:id="172"/>
      <w:r w:rsidRPr="00166C52">
        <w:rPr>
          <w:rFonts w:ascii="Arial" w:eastAsia="Times New Roman" w:hAnsi="Arial" w:cs="Arial"/>
          <w:b/>
          <w:bCs/>
          <w:i/>
          <w:iCs/>
          <w:sz w:val="24"/>
          <w:szCs w:val="24"/>
        </w:rPr>
        <w:t xml:space="preserve">7. Izmena ugovora o zakupu građevinskog zemljišta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73" w:name="clan_101"/>
      <w:bookmarkEnd w:id="173"/>
      <w:r w:rsidRPr="00166C52">
        <w:rPr>
          <w:rFonts w:ascii="Arial" w:eastAsia="Times New Roman" w:hAnsi="Arial" w:cs="Arial"/>
          <w:b/>
          <w:bCs/>
          <w:sz w:val="24"/>
          <w:szCs w:val="24"/>
        </w:rPr>
        <w:t xml:space="preserve">Član 101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Ako se promeni vlasnik objekta, odnosno posebnog fizičkog dela objekta koji je izgrađen ili se gradi na građevinskom zemljištu u javnoj svojini, koje se koristi po osnovu ugovora o zakupu zaključenom u skladu sa zakonom, zakupodavac će, na zahtev zakupca, izmeniti ugovor o zakupu tako što će na mesto, odnosno pored dotadašnjeg zakupca stupiti novi vlasnik objekta, odnosno dela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za izmenu ugovora o zakupu dostavlja se ugovor o kupovini objekta ili kupovini objekta u izgradnji, odnosno drugi pravni osnov kojim se stiče pravo svojine na objektu ili objektu u izgradnji, koji je overen u skladu sa zakonom, sa potvrdom poreske uprave o izmirenju poreza po tom pravnom osnovu ili sa potvrdom poreske uprave o oslobađanju od poreske obaveze, odnosno pravnosnažno rešenje o nasleđivanju.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Zakupodavac zaključuje sa novim vlasnikom objekta ugovor o izmeni ugovora o zakupu, koji po potpisivanju predstavlja osnov za promenu upisa zakupca u javnoj knjizi o evidenciji nepokretnosti i pravima na njima. Prava i obaveze za novog zakupca nastaju danom upisa prava zakupa u javnu knjigu o nepokretnosti i pravima na njima.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upisu prava svojine na objektu koji je izgrađen ili za koji je naknadno izdata građevinska i upotrebna dozvola u postupku legalizacije na građevinskom zemljištu koje se koristi po osnovu ugovora o zakupu zaključenog u skladu sa ovim zakonom, na zahtev zakupca, zakupodavac i zakupac zaključuju ugovor o raskidu ugovora o zakupu i eventualno drugi ugovor u skladu sa važećim propisima, kojim će regulisati način i uslove izmirenja, odnosno ispunjenja ugovornih obaveza iz ugovora o zakupu.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Uslove, način i postupak za izmenu ugovora iz stava 4. ovog člana (način prenošenja preostalog duga, oslobađanje od plaćanja ugovorene zakupnine ako je plaćena tržišna vrednost građevinskog zemljišta, davanje saglasnosti za pretvaranje prava zakupa u pravo svojine bez naknade i sl.) uređuje vlasnik građevinskog zemljišta u javnoj svojini.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74" w:name="str_74"/>
      <w:bookmarkEnd w:id="174"/>
      <w:r w:rsidRPr="00166C52">
        <w:rPr>
          <w:rFonts w:ascii="Arial" w:eastAsia="Times New Roman" w:hAnsi="Arial" w:cs="Arial"/>
          <w:b/>
          <w:bCs/>
          <w:i/>
          <w:iCs/>
          <w:sz w:val="24"/>
          <w:szCs w:val="24"/>
        </w:rPr>
        <w:t xml:space="preserve">8. Pretvaranje prava korišćenja u pravo svojine na građevinskom zemljištu bez naknade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75" w:name="clan_102"/>
      <w:bookmarkEnd w:id="175"/>
      <w:r w:rsidRPr="00166C52">
        <w:rPr>
          <w:rFonts w:ascii="Arial" w:eastAsia="Times New Roman" w:hAnsi="Arial" w:cs="Arial"/>
          <w:b/>
          <w:bCs/>
          <w:sz w:val="24"/>
          <w:szCs w:val="24"/>
        </w:rPr>
        <w:t xml:space="preserve">Član 102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Pravo korišćenja na građevinskom zemljištu, pretvara se u pravo svojine, bez naknade.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Pravo svojine iz stava 1. ovog člana stiče se danom stupanja na snagu ovog zakona, a upis prava svojine vrši organ nadležan za poslove državnog premera i katastra, po službenoj dužnosti.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Pravo svojine na katastarskoj parceli upisuje se u korist lica koje je upisano kao vlasnik objekta, odnosno objekata koji se nalaze na toj parceli, odnosno u vlasništvu lica koje je upisano kao nosilac prava korišćenja na katastarskoj parceli na neizgrađenom građevinskom zemljištu, osim za lica iz člana 102. stav 9.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Republici Srbiji, autonomnoj pokrajini, odnosno jedinici lokalne samouprave, koji su upisani kao nosioci prava korišćenja na neizgrađenom i izgrađenom zemljištu u državnoj svojini u javnoj knjizi o evidenciji nepokretnosti i pravima na njima, dana 11. septembra 2009. godine, kao danom stupanja na snagu Zakona o planiranju i izgradnji ("Službeni glasnik RS", broj 72/09), prestaje pravo korišćenja na tim nepokretnostima i prelazi u pravo javne svojine, u korist Republike Srbije, autonomne pokrajine, odnosno jedinice lokalne samouprave, bez naknade.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Pravnim licima čiji je osnivač Republika Srbija, autonomna pokrajina, odnosno jedinica lokalne samouprave, koja su upisana kao nosioci prava korišćenja na neizgrađenom i izgrađenom zemljištu u državnoj svojini u javnoj knjizi o evidenciji nepokretnosti i pravima na njima, dana 11. septembra 2009. godine, kao danom stupanja na snagu Zakona o planiranju i izgradnji, prestaje pravo korišćenja na tim nepokretnostima i prelazi u pravo javne svojine osnivača, bez naknade.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Pod osnivačem iz stava 5. ovog člana smatra se i član jednočlanog privrednog društva ili jedini akcionar u privrednom društvu.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Pravo svojine stečeno u skladu sa st. 3. i 4. ovog člana proizvodi pravno dejstvo od 11. septembra 2009. godine, kao dana stupanja na snagu Zakona o planiranju i izgradnji, a upis prava svojine u javnu knjigu o evidenciji nepokretnosti i pravima na njima u korist Republike Srbije, autonomne pokrajine, odnosno jedinice lokalne samouprave, ima deklarativni karakter.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Stranim državama, za potrebe njihovih diplomatskih i konzularnih predstavništva pravo korišćenja na izgrađenom i neizgrađenom građevinskom zemljištu u javnoj svojini pretvara se u pravo svojine na osnovu prethodno pribavljene saglasnosti ministarstva nadležnog za poslove pravde, na bazi reciprociteta.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Odredbe stava 1. ovog člana ne primenjuju se 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lica, nosioce prava korišćenja na građevinskom zemljištu, koja su bila ili jesu privredna društva i druga pravna lica na koja su se primenjivale odredbe zakona kojima se uređuje privatizacija, stečajni i izvršni postupak, kao i njihove pravne sledbenike;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lica nosioce prava korišćenja na neizgrađenom građevinskom zemljištu u državnoj svojini koje je stečeno radi izgradnje u skladu sa ranije važećim zakonima kojima je bilo uređeno građevinsko zemljište do 13. maja 2013. godine, ili na osnovu odluke nadležnog organa;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lica, nosioce prava korišćenja na građevinskom zemljištu, čiji je položaj određen zakonom kojim se uređuje sport, kao i udruženja;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društvena preduzeća, nosioce prava korišćenja na građevinskom zemljištu;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lica, nosioce prava korišćenja na građevinskom zemljištu, na koja se primenjuju odredbe propisa Republike Srbije i bilateralnih međunarodnih ugovora kojima se uređuje sprovođenje Aneksa g Sporazuma o pitanjima sukcesije ("Službeni list SRJ - Međunarodni ugovori", broj 6/02).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Pravo i uslovi za pretvaranje prava korišćenja građevinskog zemljišta u pravo svojine za lica iz stava 9. ovog člana uređuju se posebnim zakonom.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76" w:name="clan_103"/>
      <w:bookmarkEnd w:id="176"/>
      <w:r w:rsidRPr="00166C52">
        <w:rPr>
          <w:rFonts w:ascii="Arial" w:eastAsia="Times New Roman" w:hAnsi="Arial" w:cs="Arial"/>
          <w:b/>
          <w:bCs/>
          <w:sz w:val="24"/>
          <w:szCs w:val="24"/>
        </w:rPr>
        <w:t>Član 103</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Vlasnicima objekata izgrađenim na građevinskom zemljištu u javnoj svojini za koje je zaključen ugovor o zakupu radi izgradnje, u trajanju od najmanje 50 godina, u skladu sa ranije važećim zakonima o planiranju i izgradnji, po zahtevu zakupca - vlasnika objekta ili dela objekta, utvrđuje se pravo svojine na građevinskom zemljištu, bez naknade, ako je u celosti isplaćen iznos zakupnine za period na koji glasi ugovor o zakupu.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Zakupcima na građevinskom zemljištu u javnoj svojini, za koje je zaključen ugovor o zakupu radi izgradnje, u trajanju od najmanje 50 godina, u skladu sa ranije važećim zakonima o planiranju i izgradnji, po zahtevu zakupca, utvrđuje se pravo svojine na građevinskom zemljištu, bez naknade, ako je u celosti isplaćen iznos zakupnine za period na koji glasi ugovor o zakupu, osim ako zakupodavac u roku od godinu dana od dana stupanja na snagu ovog zakona pokrene sudski postupak za raskid ugovora o zakupu, i taj se spor pravnosnažno okonča u njegovu korist.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Zakupcima na građevinskom zemljištu u javnoj svojini, za koje je zaključen ugovor o zakupu bez naknade u skladu sa odredbama ovog zakona, po zahtevu zakupca, pravo zakupa pretvara se u pravo svojine na građevinskom zemljištu bez naknade, kada rešenje o upotrebnoj dozvoli za objekat izgrađen na tom zemljištu postane pravnosnažno, ako je to predviđeno ugovorom o zakupu.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za upis prava svojine za lica iz st. 1. i 2. ovog člana, organu nadležnom za upis prava svojine dostavlja se dokaz da je iznos zakupnine isplaćen u celosti.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Uslove i postupak za pretvaranje prava zakupa u pravo svojine uređuje vlasnik zemljišta u javnoj svojini.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Odredba stava 1. ovog člana ne primenjuje se na lica iz člana 102. stav 9.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Upis prava svojine u korist lica iz st. 1. i 2. ovog člana, vrši organ nadležan za poslove vođenja evidencije nepokretnosti i pravima na njima, po zahtevu tih lica.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77" w:name="clan_104"/>
      <w:bookmarkEnd w:id="177"/>
      <w:r w:rsidRPr="00166C52">
        <w:rPr>
          <w:rFonts w:ascii="Arial" w:eastAsia="Times New Roman" w:hAnsi="Arial" w:cs="Arial"/>
          <w:b/>
          <w:bCs/>
          <w:sz w:val="24"/>
          <w:szCs w:val="24"/>
        </w:rPr>
        <w:t xml:space="preserve">Član 104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je na jednoj katastarskoj parceli izgrađeno više objekata, u vlasništvu različitih lica, organ nadležan za poslove državnog premera i katastra, u evidenciju o nepokretnosti i pravima na njima upisuje da je katastarska parcela u suvlasništvu tih lica, a da je udeo tih lica u srazmeri sa površinom koju poseduju u odnosu na ukupnu površinu objekata koji se nalaze na toj parceli.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se na katastarskoj parceli nalazi objekat, odnosno objekti u suvlasništvu različitih lica ili je objekat sastavljen od posebnih delova koji su u vlasništvu različitih lica, organ iz stava 1. ovog člana u evidenciju nepokretnosti i pravima na njima upisuje da je katastarska parcela u suvlasništvu tih lica, a da je udeo tih lica u srazmeri sa površinom koju poseduju u odnosu na ukupnu površinu objekta, odnosno objekata koji se nalaze na toj parceli.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zahtevu lica koje stiče pravo svojine na građevinskom zemljištu u skladu sa st. 1. i 2. ovog člana, organ iz stava 1. ovog člana u evidenciju nepokretnosti i pravima na njima upisuje to lice kao vlasnika katastarske parcele, odnosno kao suvlasnika udela na toj parceli.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u evidenciji nepokretnosti i pravima na njima na katastarskoj parceli nije upisan postojeći objekat, zahtev za upis prava svojine na građevinskom zemljištu - katastarskoj parceli na kojoj je objekat sagrađen može se podneti tek nakon upisa tog novog objekta u evidenciju nepokretnosti i pravima na njima ili na osnovu pravnosnažne sudske odluke kojom se takav upis nalaže.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78" w:name="str_75"/>
      <w:bookmarkEnd w:id="178"/>
      <w:r w:rsidRPr="00166C52">
        <w:rPr>
          <w:rFonts w:ascii="Arial" w:eastAsia="Times New Roman" w:hAnsi="Arial" w:cs="Arial"/>
          <w:b/>
          <w:bCs/>
          <w:i/>
          <w:iCs/>
          <w:sz w:val="24"/>
          <w:szCs w:val="24"/>
        </w:rPr>
        <w:t xml:space="preserve">9. Zemljište za redovnu upotrebu objekta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79" w:name="clan_105"/>
      <w:bookmarkEnd w:id="179"/>
      <w:r w:rsidRPr="00166C52">
        <w:rPr>
          <w:rFonts w:ascii="Arial" w:eastAsia="Times New Roman" w:hAnsi="Arial" w:cs="Arial"/>
          <w:b/>
          <w:bCs/>
          <w:sz w:val="24"/>
          <w:szCs w:val="24"/>
        </w:rPr>
        <w:t xml:space="preserve">Član 105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Vlasnik objekta, odnosno posebnog fizičkog dela objekta koji nije upisan kao nosilac prava korišćenja na građevinskom zemljištu na kome je taj objekat, odnosno deo objekta izgrađen, stiče pravo svojine na katastarskoj parceli na kome je taj objekat izgrađen, u cilju uspostavljanja jedinstva nepokretnosti iz člana 106. ovog zakona, osim kada je pravo svojine na objektu stečeno po osnovu legalizacije objekta, odnosno na osnovu Zakona o posebnim uslovima za upis prava svojine na objektima izgrađenim bez građevinske dozvole ("Službeni glasnik RS", broj 25/13).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Zahtev za upis prava svojine iz stava 1. ovog člana podnosi se organu nadležnom za poslove državnog premera i katastra.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Odredba stava 1. ovog člana ne odnosi se na lica iz člana 102. stav 9.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se u postupku utvrđivanja zemljišta za redovnu upotrebu objekta propisanim članom 70. ovog zakona utvrdi da površina katastarske parcele istovremeno predstavlja i zemljište za redovnu upotrebu objekta u skladu sa ovim zakonom, vlasnik postojećeg objekta stiče pravo svojine na tom građevinskom zemljištu, po tržišnoj ceni, neposrednom pogodbom.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se u postupku utvrđivanja zemljišta za redovnu upotrebu objekta propisanim članom 70. ovog zakona utvrdi da je zemljište za redovnu upotrebu objekta manje od katastarske parcele na kojoj je objekat sagrađen, vlasnik zemljišta može, ako se od preostalog zemljišta ne može formirati posebna građevinska parcela, taj preostali deo zemljišta otuđiti vlasniku objekta po tržišnoj ceni, neposrednom pogodbom.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se u postupku utvrđivanja zemljišta za redovnu upotrebu objekta propisanim članom 70. ovog zakona utvrdi da je zemljište za redovnu upotrebu objekta manje od katastarske parcele na kojoj je objekat sagrađen, vlasnik zemljišta, ako se od preostalog zemljišta može formirati posebna građevinska parcela, raspolaže tim zemljištem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iz stava 4. ovog člana, organ nadležan za imovinsko pravne poslove jedinice lokalne samouprave na čijoj teritoriji se nalazi predmetno zemljište, jednim rešenjem utvrđuje zemljište za redovnu upotrebu i pravo na pretvaranje prava korišćenja u pravo svojine,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pravnosnažnosti rešenja iz stava 7. ovog člana, vlasnik objekta u skladu sa ovim zakonom stiče pravo na upis svojine na građevinskom zemljištu u javnoj knjizi o evidenciji nepokretnosti i pravima na njima.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80" w:name="str_76"/>
      <w:bookmarkEnd w:id="180"/>
      <w:r w:rsidRPr="00166C52">
        <w:rPr>
          <w:rFonts w:ascii="Arial" w:eastAsia="Times New Roman" w:hAnsi="Arial" w:cs="Arial"/>
          <w:b/>
          <w:bCs/>
          <w:i/>
          <w:iCs/>
          <w:sz w:val="24"/>
          <w:szCs w:val="24"/>
        </w:rPr>
        <w:t xml:space="preserve">10. Uspostavljanje jedinstva nepokretnosti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81" w:name="clan_106"/>
      <w:bookmarkEnd w:id="181"/>
      <w:r w:rsidRPr="00166C52">
        <w:rPr>
          <w:rFonts w:ascii="Arial" w:eastAsia="Times New Roman" w:hAnsi="Arial" w:cs="Arial"/>
          <w:b/>
          <w:bCs/>
          <w:sz w:val="24"/>
          <w:szCs w:val="24"/>
        </w:rPr>
        <w:t xml:space="preserve">Član 106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okončanom postupku pretvaranja prava korišćenja u pravo svojine na građevinskom zemljištu, u skladu sa ovim zakonom, katastarska parcela izgrađenog građevinskog zemljišta zajedno sa objektima sagrađenim na njoj postaje jedinstveni predmet prava svojine (jedinstvo nepokretnosti), tako da se sva postojeća prava i tereti koji su postojali na objektu, odnosno posebnom delu objekta, od trenutka upisa prava svojine prenose i na tu katastarsku parcelu, odnosno deo katastarske parcele vlasnika tog posebnog dela, osim ako je na tom zemljištu ustanovljen dugoročni zakup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kada je više objekata različitih vlasnika izgrađeno na jednoj katastarskoj parceli, jedinstvo nepokretnosti iz stava 1. ovog člana uspostavlja se po sprovedenom postupku parcelacije, tako da se za svaki objekat posle parcelacije formira posebna katastarska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U slučaju kada je na jednoj parceli upisano više sukorisnika, odnosno suvlasnika, a samo jedan od njih je vlasnik objekta izgrađenog na toj parceli, jedinstvo nepokretnosti iz stava 1. ovog člana uspostavlja se po sprovedenom postupku parcelacije za katastarsku parcelu na kojoj je sagrađen objekat, dok se ostale parcele formiraju kao katastarske parcele neizgrađenog građevinskog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Parcelacija iz st. 2. i 3. ovog člana sprovodi se na osnovu saglasnosti vlasnika postojećih objekata ili zemljišta.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da saglasnost iz stava 4. ovog člana ne bude postignuta, zainteresovano lice može pokrenuti postupak za razvrgnuće suvlasničke zajednice kod nadležnog suda. Na osnovu pravnosnažne sudske odluke, sprovodi se parcelacija iz st. 2. i 3. ovog člana pred organom nadležnim za poslove državnog premera i katastra.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Prilikom izrade projekta parcelacije za potrebe razvrgnuća suvlasničke zajednice u sudskom postupku, ne moraju se primenjivati odredbe o minimalnoj površini građevinske parcele, o pristupu javnoj saobraćajnoj površini, visini i udaljenju objekata, koji su propisani planskim dokumentom za tu zonu.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Odredbe ovog člana koje se odnose na razvrgnuće suvlasničke zajednice primenjuju se i na lica iz člana 102. stav 9. ovog zakona u cilju razvrgnuća sukorisničke zajednice i formiranja novih katastarskih parcela u skladu sa ovim zakonom. Na novoformiranim katastarskim parcelama upisuje se pravo korišćenja.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82" w:name="clan_106a"/>
      <w:bookmarkEnd w:id="182"/>
      <w:r w:rsidRPr="00166C52">
        <w:rPr>
          <w:rFonts w:ascii="Arial" w:eastAsia="Times New Roman" w:hAnsi="Arial" w:cs="Arial"/>
          <w:b/>
          <w:bCs/>
          <w:sz w:val="24"/>
          <w:szCs w:val="24"/>
        </w:rPr>
        <w:t xml:space="preserve">Član 106a </w:t>
      </w:r>
    </w:p>
    <w:p w:rsidR="00166C52" w:rsidRPr="00166C52" w:rsidRDefault="00166C52" w:rsidP="00166C52">
      <w:pPr>
        <w:spacing w:before="100" w:beforeAutospacing="1" w:after="100" w:afterAutospacing="1" w:line="240" w:lineRule="auto"/>
        <w:jc w:val="center"/>
        <w:rPr>
          <w:rFonts w:ascii="Arial" w:eastAsia="Times New Roman" w:hAnsi="Arial" w:cs="Arial"/>
        </w:rPr>
      </w:pPr>
      <w:r w:rsidRPr="00166C52">
        <w:rPr>
          <w:rFonts w:ascii="Arial" w:eastAsia="Times New Roman" w:hAnsi="Arial" w:cs="Arial"/>
          <w:i/>
          <w:iCs/>
        </w:rPr>
        <w:t>(Brisan)</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83" w:name="str_77"/>
      <w:bookmarkEnd w:id="183"/>
      <w:r w:rsidRPr="00166C52">
        <w:rPr>
          <w:rFonts w:ascii="Arial" w:eastAsia="Times New Roman" w:hAnsi="Arial" w:cs="Arial"/>
          <w:b/>
          <w:bCs/>
          <w:i/>
          <w:iCs/>
          <w:sz w:val="24"/>
          <w:szCs w:val="24"/>
        </w:rPr>
        <w:t>11. Urbana komasacija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84" w:name="clan_107"/>
      <w:bookmarkEnd w:id="184"/>
      <w:r w:rsidRPr="00166C52">
        <w:rPr>
          <w:rFonts w:ascii="Arial" w:eastAsia="Times New Roman" w:hAnsi="Arial" w:cs="Arial"/>
          <w:b/>
          <w:bCs/>
          <w:sz w:val="24"/>
          <w:szCs w:val="24"/>
        </w:rPr>
        <w:t xml:space="preserve">Član 107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Urbana komasacija (u daljem tekstu: komasacija) je postupak kojim se postojeće katastarske parcele na području za koje je donet plan generalne ili plan detaljne regulacije (u daljem tekstu: komasaciono područje) pretvaraju u građevinske parcele, u skladu sa važećim planskim dokumentom, u cilju racionalnog korišćenja i uređenja građevinskog zemljišta, uz istovremeno rešavanje imovinsko pravnih odnosa koji nastanu u ovom postupku.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Komasacija predstavlja javni interes za Republiku Srbiju.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Komasacija se sprovodi kada na određenom području postoje katastarske parcele koje zbog površine, oblika, položaja ili nemogućnosti pristupa javnoj površini ne ispunjavaju uslove za građevinsku parcelu, uz poštovanje načela nepovredivosti stvarnih prava vlasnika katastarskih parcela, načela jednake vrednosti i načela dodele novih katastarskih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Predmet komasacije su sve katastarske parcele na komasacionom području koje čine komasacionu masu, osim katastarskih parcela: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na kojima su izgrađeni objekti u skladu sa važećim planskim dokumentom;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neizgrađenog građevinskog zemljišta koje ispunjava uslove za građevinsku parcelu u skladu sa važećim planskim dokumentom;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3) javne namene koje su uređene ili izgrađene u skladu sa važećim planskim dokumentom.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Komasaciona masa je građevinsko zemljište unutar komasacionog područja, koju čine izdvojene površine predviđene za izgradnju površina ili objekata javne namene koje se dodeljuju u vlasništvo nosiocima prava javne svojine u skladu sa zakonom i izdvojene površine za preraspodelu koje se dodeljuju ostalim nosiocima stvarnih prava.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Izdvojene površine za javne namene iz stava 5. ovog člana utvrđuju se pre formiranja građevinskih parcela za preraspodelu ostalim nosiocima stvarnih prava, a njihova ukupna površina ne može biti veća od 33% u odnosu na ukupnu komasacionu masu.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postupku komasacije, na novoformirane katastarske parcele prenosi se pravo vlasništva, kao i tereti ako su bili upisani na katastarskoj parceli koja je uneta u komasacionu masu.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Stranke u postupku komasacije su vlasnici i nosioci drugih stvarnih prava na građevinskom zemljištu koje je predmet komasacije, lica koja imaju pravni osnov za upis prava svojine na nepokretnosti, ali to pravo nije upisano u javnu knjigu o evidenciji nepokretnosti i pravima na njima do dana stupanja na snagu odluke o komasaciji, kao i jedinica lokalne samouprave na čijoj teritoriji se sprovodi postupak komasacije.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Postupak komasacije sprovodi komisija za urbanu komasaciju (u daljem tekstu: komisija) koju obrazuje skupština jedinice lokalne samouprave na čijoj teritoriji se sprovodi postupak komasacije.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Vlada, na predlog ministarstva nadležnog za poslove urbanizma, obrazuje republičku komisiju za urbanu komasaciju.</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85" w:name="clan_108"/>
      <w:bookmarkEnd w:id="185"/>
      <w:r w:rsidRPr="00166C52">
        <w:rPr>
          <w:rFonts w:ascii="Arial" w:eastAsia="Times New Roman" w:hAnsi="Arial" w:cs="Arial"/>
          <w:b/>
          <w:bCs/>
          <w:sz w:val="24"/>
          <w:szCs w:val="24"/>
        </w:rPr>
        <w:t xml:space="preserve">Član 108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 donošenja odluke o komasaciji, komisija, po zahtevu vlasnika, odnosno drugih nosioca stvarnih prava na katastarskim parcelama čija površina predstavlja najmanje 51% površine područja za koje je donet plan generalne ili plan detaljne regulacije utvrđuje osnovanost zahteva, u roku od deset dana od dana podnošenja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komisija utvrdi ispunjenost uslova iz stava 1. ovog člana, u daljem postupku pristupa utvrđivanju granica komasacionog područja i određuje stranke u postupku. Komisija za komasaciju o utvrđenim činjenicama sačinjava izveštaj, koji je javno dostupan svim zainteresovanim licima.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utvrđivanju ispunjenosti uslova za komasaciju, komisija za komasaciju predlaže skupštini jedinice lokalne samouprave donošenje odluke o komasaciji. Po donošenju odluka se objavljuje u javnom glasilu jedinice lokalne samouprave i najmanje jednom lokalnom i jednom dnevnom listu u Republici Srbiji i osnov je za upis zabeležbe o sprovođenju komasacije u javnoj knjizi o evidenciji nepokretnosti i pravima na njima. Nakon upisa zabeležbe, promene na komasacionom području su moguće samo uz saglasnost i odluku komisije. Zabrana promena bez saglasnosti komisije traje do završetka procesa komasacije, odnosno do momenta brisanja zabeležbe u javnoj knjizi o evidenciji nepokretnosti i pravima na njima.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donošenju odluke skupštine jedinice lokalne samouprave o komasaciji, na predlog komisije za komasaciju, organ nadležan za poslove urbanizma sprovodi javni poziv za prijavljivanje i utvrđivanje potrebnih podataka za sprovođenje komasacije, u roku od osam dana od dana stupanja na snagu odluke o komasaciji, koji se objavljuje u javnom glasilu </w:t>
      </w:r>
      <w:r w:rsidRPr="00166C52">
        <w:rPr>
          <w:rFonts w:ascii="Arial" w:eastAsia="Times New Roman" w:hAnsi="Arial" w:cs="Arial"/>
        </w:rPr>
        <w:lastRenderedPageBreak/>
        <w:t xml:space="preserve">jedinice lokalne samouprave i najmanje jednom lokalnom i jednom dnevnom listu u Republici Srbiji.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Rok za prijavu podataka iz stava 4. ovog člana je 30 dana od dana objavljivanja javnog poziva, u kom roku je komisija za komasaciju dužna da sprovede javno izlaganje i bliže upozna zainteresovana lica sa načelima komasacije i principima preraspodele građevinskog zemljišta, o čemu sačinjava izveštaj. Po okončanju javnog izlaganja, komisija za komasaciju pristupa izradi projekta komasacije.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komasacije izrađuje se u skladu sa pravilima parcelacije i preparcelacije sadržanim u važećem planskom dokumentu i pravilima komasacije, sa jasno prikazanim postojećim i novoplaniranim stanjem, sa svim faktičkim, prostornim i pravnim promenama koje će nastupiti na komasacionom području. Po izradi, komisija za komasaciju organizuje javni uvid u projekat komasacije u trajanju od 30 dana.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Stranke u postupku komasacije imaju pravo prigovora na predložena rešenja iz projekta komasacije u roku od 30 dana od dana isteka roka za javni uvid.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Komisija za komasaciju odlučuje o prigovoru u roku od osam dana od dana prijema prigovora, a izveštaj koji sadrži podatke o javnom uvidu, sa svim primedbama i prigovorima, sa odlukama o prigovorima, dostavlja se obrađivaču projekta komasacije koji je dužan da u roku od osam dana izmeni i dopuni projekat komasacije, u skladu sa donetim odlukama komisije za komasaciju. Projekat komasacije dostavlja se komisiji za komasaciju i organu jedinice lokalne samouprave nadležnom za poslove urbanizma na potvrđivanje.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potvrđivanju projekat komasacije se objavljuje u službenom glasilu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stupanju na pravnu snagu, projekat komasacije se dostavlja organu jedinice lokalne samouprave nadležnom za imovinsko pravne poslove, koji po sprovedenom postupku donosi rešenje o komasaciji.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o urbanoj komasaciji može se izjaviti žalba ministarstvu nadležnom za poslove urbanizma u roku od 15 dana od dana prijema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Pravnosnažno rešenje o komasaciji, sa dokazom o isplaćenim naknadama u postupku komasacije je osnov za upis novoformirane katastarske parcele u javnu knjigu o evidenciji nepokretnosti i pravima na njima.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86" w:name="clan_108a"/>
      <w:bookmarkEnd w:id="186"/>
      <w:r w:rsidRPr="00166C52">
        <w:rPr>
          <w:rFonts w:ascii="Arial" w:eastAsia="Times New Roman" w:hAnsi="Arial" w:cs="Arial"/>
          <w:b/>
          <w:bCs/>
          <w:sz w:val="24"/>
          <w:szCs w:val="24"/>
        </w:rPr>
        <w:t xml:space="preserve">Član 108a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Preraspodela građevinskih parcela vrši se tako što se, uvek kada je to moguće, vlasniku dodeljuje građevinsko zemljište sa položajem koji je isti ili sličan zemljištu koje je uneto u komasacionu masu, na osnovu merila površine ili na osnovu merila vrednosti.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osnovu merila površine zemljišta, svakom vlasniku pripada građevinsko zemljište u površini parcele koja je uneta u komasacionu masu, umanjeno za udeo u površini koja će biti korišćena za javne namene i koju je utvrdila komisija za komasaciju.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osnovu merila vrednosti zemljišta, svakom vlasniku pripada jedna ili više građevinskih parcela, čija tržišna vrednost nakon sprovedene komasacije (postkomasaciona vrednost) odgovara najmanje vrednosti građevinskog zemljišta unetog u komasacionu masu (pretkomasaciona vrednost).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U slučaju da nastane razlika u površini između dodeljene i unete površine, a nakon odbitka dela površina za javne namene (po kriterijumu unete površine i unete vrednosti zemljišta) ta razlika se nadoknađuje u novcu.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Novčane naknade utvrđuje komisija za komasaciju.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pripreme postupka komasacije (izrada projekta komasacije, geodetski radovi i dr.) padaju na teret jedinice lokalne samouprave na čijoj teritoriji se sprovodi postupak komasacije.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okončanju postupka komasacije, komisija za komasaciju posebnim rešenjem utvrđuje visinu učešća svih stranaka u stvarnim troškovima.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komasacije snose učesnici komasacije, ako je postupak pokrenut na njihovu inicijativu (najmanje 51% površine). Postupak sprovodi lokalna samouprava o trošku vlasnika zemljišta. Komisija je u obavezi da pre donošenja odluke o komasaciji, svakom učesniku dostavi predračun troškova koje će snositi do okončanja postupka. Obračun stvarnih troškova sačinjava se prilikom izrade pojedinačnih rešenja o komasaciji, a stvarni troškovi mogu premašiti predračun troškova za najviše 20%.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87" w:name="clan_108b"/>
      <w:bookmarkEnd w:id="187"/>
      <w:r w:rsidRPr="00166C52">
        <w:rPr>
          <w:rFonts w:ascii="Arial" w:eastAsia="Times New Roman" w:hAnsi="Arial" w:cs="Arial"/>
          <w:b/>
          <w:bCs/>
          <w:sz w:val="24"/>
          <w:szCs w:val="24"/>
        </w:rPr>
        <w:t xml:space="preserve">Član 108b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Danom pravnosnažnosti rešenja o komasaciji: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sva stvarna prava i tereti koji su postojali na katastarskim parcelama unetim u komasacionu masu prenose se na novoformiranu katastarsku parcelu koja preraspodelom pripadne novom imaocu prava svojine;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dospevaju sva plaćanja iz komasacione mase i u komasacionu masu, osim ako rešenjem o komasaciji nije drugačije određeno;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3) po stavljanju zabeležbe o komasaciji, organ nadležan za poslove državnog premera i katastra može vršiti izmene u registru nepokretnosti isključivo na zahtev komisije, na teritoriji koja je obuhvaćena komasacijom.</w:t>
      </w:r>
    </w:p>
    <w:p w:rsidR="00166C52" w:rsidRPr="00166C52" w:rsidRDefault="00166C52" w:rsidP="00166C52">
      <w:pPr>
        <w:spacing w:before="240" w:after="120" w:line="240" w:lineRule="auto"/>
        <w:jc w:val="center"/>
        <w:rPr>
          <w:rFonts w:ascii="Arial" w:eastAsia="Times New Roman" w:hAnsi="Arial" w:cs="Arial"/>
          <w:b/>
          <w:bCs/>
          <w:sz w:val="24"/>
          <w:szCs w:val="24"/>
        </w:rPr>
      </w:pPr>
      <w:r w:rsidRPr="00166C52">
        <w:rPr>
          <w:rFonts w:ascii="Arial" w:eastAsia="Times New Roman" w:hAnsi="Arial" w:cs="Arial"/>
          <w:b/>
          <w:bCs/>
          <w:sz w:val="24"/>
          <w:szCs w:val="24"/>
        </w:rPr>
        <w:t>Čl. 109-109v</w:t>
      </w:r>
    </w:p>
    <w:p w:rsidR="00166C52" w:rsidRPr="00166C52" w:rsidRDefault="00166C52" w:rsidP="00166C52">
      <w:pPr>
        <w:spacing w:before="100" w:beforeAutospacing="1" w:after="100" w:afterAutospacing="1" w:line="240" w:lineRule="auto"/>
        <w:jc w:val="center"/>
        <w:rPr>
          <w:rFonts w:ascii="Arial" w:eastAsia="Times New Roman" w:hAnsi="Arial" w:cs="Arial"/>
        </w:rPr>
      </w:pPr>
      <w:r w:rsidRPr="00166C52">
        <w:rPr>
          <w:rFonts w:ascii="Arial" w:eastAsia="Times New Roman" w:hAnsi="Arial" w:cs="Arial"/>
          <w:i/>
          <w:iCs/>
        </w:rPr>
        <w:t>(Brisano)</w:t>
      </w:r>
    </w:p>
    <w:p w:rsidR="00166C52" w:rsidRPr="00166C52" w:rsidRDefault="00166C52" w:rsidP="00166C52">
      <w:pPr>
        <w:spacing w:after="0" w:line="240" w:lineRule="auto"/>
        <w:jc w:val="center"/>
        <w:rPr>
          <w:rFonts w:ascii="Arial" w:eastAsia="Times New Roman" w:hAnsi="Arial" w:cs="Arial"/>
          <w:sz w:val="31"/>
          <w:szCs w:val="31"/>
        </w:rPr>
      </w:pPr>
      <w:bookmarkStart w:id="188" w:name="str_78"/>
      <w:bookmarkEnd w:id="188"/>
      <w:r w:rsidRPr="00166C52">
        <w:rPr>
          <w:rFonts w:ascii="Arial" w:eastAsia="Times New Roman" w:hAnsi="Arial" w:cs="Arial"/>
          <w:sz w:val="31"/>
          <w:szCs w:val="31"/>
        </w:rPr>
        <w:t xml:space="preserve">V IZGRADNJA OBJEKATA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89" w:name="clan_110"/>
      <w:bookmarkEnd w:id="189"/>
      <w:r w:rsidRPr="00166C52">
        <w:rPr>
          <w:rFonts w:ascii="Arial" w:eastAsia="Times New Roman" w:hAnsi="Arial" w:cs="Arial"/>
          <w:b/>
          <w:bCs/>
          <w:sz w:val="24"/>
          <w:szCs w:val="24"/>
        </w:rPr>
        <w:t xml:space="preserve">Član 110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Građenje objekta vrši se na osnovu građevinske dozvole i tehničke dokumentacije, pod uslovima i na način utvrđen ovim zakonom.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190" w:name="str_79"/>
      <w:bookmarkEnd w:id="190"/>
      <w:r w:rsidRPr="00166C52">
        <w:rPr>
          <w:rFonts w:ascii="Arial" w:eastAsia="Times New Roman" w:hAnsi="Arial" w:cs="Arial"/>
          <w:b/>
          <w:bCs/>
          <w:i/>
          <w:iCs/>
          <w:sz w:val="24"/>
          <w:szCs w:val="24"/>
        </w:rPr>
        <w:t xml:space="preserve">1. Sadržina i vrste tehničke dokumentacije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91" w:name="str_80"/>
      <w:bookmarkEnd w:id="191"/>
      <w:r w:rsidRPr="00166C52">
        <w:rPr>
          <w:rFonts w:ascii="Arial" w:eastAsia="Times New Roman" w:hAnsi="Arial" w:cs="Arial"/>
          <w:b/>
          <w:bCs/>
          <w:sz w:val="24"/>
          <w:szCs w:val="24"/>
        </w:rPr>
        <w:t xml:space="preserve">1.1. Prethodni radovi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92" w:name="clan_111"/>
      <w:bookmarkEnd w:id="192"/>
      <w:r w:rsidRPr="00166C52">
        <w:rPr>
          <w:rFonts w:ascii="Arial" w:eastAsia="Times New Roman" w:hAnsi="Arial" w:cs="Arial"/>
          <w:b/>
          <w:bCs/>
          <w:sz w:val="24"/>
          <w:szCs w:val="24"/>
        </w:rPr>
        <w:t xml:space="preserve">Član 111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Pre početka izrade tehničke dokumentacije za građenje objekta iz člana 133. ovog zakona, za koje građevinsku dozvolu izdaje nadležno ministarstvo, odnosno autonomna pokrajina, a koji se finansiraju sredstvima iz budžeta obavljaju se prethodni radovi na osnovu čijih rezultata se izrađuje prethodna studija opravdanosti i studija opravdanosti.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građenje objekata iz člana 133. ovog zakona, za koje se na osnovu planskog dokumenta mogu izdati lokacijski uslovi, ne izrađuje se prethodna studija opravdanosti sa generalnim projektom.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93" w:name="clan_112"/>
      <w:bookmarkEnd w:id="193"/>
      <w:r w:rsidRPr="00166C52">
        <w:rPr>
          <w:rFonts w:ascii="Arial" w:eastAsia="Times New Roman" w:hAnsi="Arial" w:cs="Arial"/>
          <w:b/>
          <w:bCs/>
          <w:sz w:val="24"/>
          <w:szCs w:val="24"/>
        </w:rPr>
        <w:t xml:space="preserve">Član 112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Prethodni radovi, u zavisnosti od klase i karakteristika objekta, obuhvataju: istraživanja i izradu analiza i projekata i drugih stručnih materijala; pribavljanje podataka kojima se analiziraju i razrađuju inženjerskogeološki, geotehnički, geodetski, hidrološki, meteorološki, urbanistički, tehnički, tehnološki, ekonomski, energetski, seizmički, vodoprivredni i saobraćajni uslovi; uslove zaštite od požara i zaštite životne sredine, kao i druge uslove od uticaja na gradnju i korišćenje određenog objekta.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94" w:name="str_81"/>
      <w:bookmarkEnd w:id="194"/>
      <w:r w:rsidRPr="00166C52">
        <w:rPr>
          <w:rFonts w:ascii="Arial" w:eastAsia="Times New Roman" w:hAnsi="Arial" w:cs="Arial"/>
          <w:b/>
          <w:bCs/>
          <w:sz w:val="24"/>
          <w:szCs w:val="24"/>
        </w:rPr>
        <w:t xml:space="preserve">1.2. Prethodna studija opravdanosti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95" w:name="clan_113"/>
      <w:bookmarkEnd w:id="195"/>
      <w:r w:rsidRPr="00166C52">
        <w:rPr>
          <w:rFonts w:ascii="Arial" w:eastAsia="Times New Roman" w:hAnsi="Arial" w:cs="Arial"/>
          <w:b/>
          <w:bCs/>
          <w:sz w:val="24"/>
          <w:szCs w:val="24"/>
        </w:rPr>
        <w:t xml:space="preserve">Član 113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Prethodnom studijom opravdanosti utvrđuje se naročito prostorna, ekološka, društvena, finansijska, tržišna i ekonomska opravdanost investicije za varijantna rešenja definisana generalnim projektom, na osnovu kojih se donosi planski dokument, kao i odluka o opravdanosti ulaganja u prethodne radove za idejni projekat i izradu studije opravdanosti.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Prethodna studija opravdanosti sadrži generalni projekat iz člana 117. ovog zakona.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196" w:name="str_82"/>
      <w:bookmarkEnd w:id="196"/>
      <w:r w:rsidRPr="00166C52">
        <w:rPr>
          <w:rFonts w:ascii="Arial" w:eastAsia="Times New Roman" w:hAnsi="Arial" w:cs="Arial"/>
          <w:b/>
          <w:bCs/>
          <w:sz w:val="24"/>
          <w:szCs w:val="24"/>
        </w:rPr>
        <w:t xml:space="preserve">1.3. Studija opravdanosti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97" w:name="clan_114"/>
      <w:bookmarkEnd w:id="197"/>
      <w:r w:rsidRPr="00166C52">
        <w:rPr>
          <w:rFonts w:ascii="Arial" w:eastAsia="Times New Roman" w:hAnsi="Arial" w:cs="Arial"/>
          <w:b/>
          <w:bCs/>
          <w:sz w:val="24"/>
          <w:szCs w:val="24"/>
        </w:rPr>
        <w:t xml:space="preserve">Član 114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Studijom opravdanosti određuje se naročito prostorna, ekološka, društvena, finansijska, tržišna i ekonomska opravdanost investicije za izabrano rešenje, razrađeno idejnim projektom, na osnovu koje se donosi odluka o opravdanosti ulaganja, za projekte koji se finansiraju sredstvima iz budžeta.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Studija opravdanosti sadrži idejni projekat iz člana 118. ovog zakona. </w:t>
      </w:r>
    </w:p>
    <w:p w:rsidR="00166C52" w:rsidRPr="00166C52" w:rsidRDefault="00166C52" w:rsidP="00166C52">
      <w:pPr>
        <w:spacing w:before="240" w:after="240" w:line="240" w:lineRule="auto"/>
        <w:jc w:val="center"/>
        <w:rPr>
          <w:rFonts w:ascii="Arial" w:eastAsia="Times New Roman" w:hAnsi="Arial" w:cs="Arial"/>
          <w:i/>
          <w:iCs/>
          <w:sz w:val="24"/>
          <w:szCs w:val="24"/>
        </w:rPr>
      </w:pPr>
      <w:r w:rsidRPr="00166C52">
        <w:rPr>
          <w:rFonts w:ascii="Arial" w:eastAsia="Times New Roman" w:hAnsi="Arial" w:cs="Arial"/>
          <w:i/>
          <w:iCs/>
          <w:sz w:val="24"/>
          <w:szCs w:val="24"/>
        </w:rPr>
        <w:t xml:space="preserve">Izrada prethodne studije opravdanosti, odnosno studije opravdanosti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98" w:name="clan_115"/>
      <w:bookmarkEnd w:id="198"/>
      <w:r w:rsidRPr="00166C52">
        <w:rPr>
          <w:rFonts w:ascii="Arial" w:eastAsia="Times New Roman" w:hAnsi="Arial" w:cs="Arial"/>
          <w:b/>
          <w:bCs/>
          <w:sz w:val="24"/>
          <w:szCs w:val="24"/>
        </w:rPr>
        <w:t>Član 115</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Izradu prethodne studije opravdanosti i studije opravdanosti može obavljati privredno društvo, odnosno drugo pravno lice koje je upisano u odgovarajući registar za obavljanje delatnosti projektovanja i inženjeringa i koje ispunjava uslove u pogledu stručnog kadra.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199" w:name="clan_116"/>
      <w:bookmarkEnd w:id="199"/>
      <w:r w:rsidRPr="00166C52">
        <w:rPr>
          <w:rFonts w:ascii="Arial" w:eastAsia="Times New Roman" w:hAnsi="Arial" w:cs="Arial"/>
          <w:b/>
          <w:bCs/>
          <w:sz w:val="24"/>
          <w:szCs w:val="24"/>
        </w:rPr>
        <w:t xml:space="preserve">Član 116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Tehnička dokumentacija izrađuje se kao: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generalni projekat;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2) idejno rešenje;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idejni projekat;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projekat za građevinsku dozvolu;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projekat za izvođenje;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6) projekat izvedenog objekta.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00" w:name="str_83"/>
      <w:bookmarkEnd w:id="200"/>
      <w:r w:rsidRPr="00166C52">
        <w:rPr>
          <w:rFonts w:ascii="Arial" w:eastAsia="Times New Roman" w:hAnsi="Arial" w:cs="Arial"/>
          <w:b/>
          <w:bCs/>
          <w:sz w:val="24"/>
          <w:szCs w:val="24"/>
        </w:rPr>
        <w:t xml:space="preserve">1.4. Generalni projekat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01" w:name="clan_117"/>
      <w:bookmarkEnd w:id="201"/>
      <w:r w:rsidRPr="00166C52">
        <w:rPr>
          <w:rFonts w:ascii="Arial" w:eastAsia="Times New Roman" w:hAnsi="Arial" w:cs="Arial"/>
          <w:b/>
          <w:bCs/>
          <w:sz w:val="24"/>
          <w:szCs w:val="24"/>
        </w:rPr>
        <w:t xml:space="preserve">Član 117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Generalni projekat sadrži naročito podatke o: makrolokaciji objekta; opštoj dispoziciji objekta; tehničko-tehnološkoj koncepciji objekta; načinu obezbeđenja infrastrukture; mogućim varijantama prostornih i tehničkih rešenja sa stanovišta uklapanja u prostor; prirodnim uslovima; proceni uticaja na životnu sredinu; inženjerskogeološkim-geotehničkim karakteristikama terena sa aspekta utvrđivanja generalne koncepcije i opravdanosti izgradnje objekta; istražnim radovima za izradu idejnog projekta; zaštiti prirodnih i nepokretnih kulturnih dobara; funkcionalnosti i racionalnosti rešenja.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02" w:name="str_84"/>
      <w:bookmarkEnd w:id="202"/>
      <w:r w:rsidRPr="00166C52">
        <w:rPr>
          <w:rFonts w:ascii="Arial" w:eastAsia="Times New Roman" w:hAnsi="Arial" w:cs="Arial"/>
          <w:b/>
          <w:bCs/>
          <w:sz w:val="24"/>
          <w:szCs w:val="24"/>
        </w:rPr>
        <w:t xml:space="preserve">1.4a Idejno rešenje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03" w:name="clan_117a"/>
      <w:bookmarkEnd w:id="203"/>
      <w:r w:rsidRPr="00166C52">
        <w:rPr>
          <w:rFonts w:ascii="Arial" w:eastAsia="Times New Roman" w:hAnsi="Arial" w:cs="Arial"/>
          <w:b/>
          <w:bCs/>
          <w:sz w:val="24"/>
          <w:szCs w:val="24"/>
        </w:rPr>
        <w:t xml:space="preserve">Član 117a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Idejno rešenje se izrađuje za potrebe pribavljanja lokacijskih uslova, a može biti deo urbanističkog projekta za potrebe urbanističko-arhitektonske razrade lokacije.</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04" w:name="str_85"/>
      <w:bookmarkEnd w:id="204"/>
      <w:r w:rsidRPr="00166C52">
        <w:rPr>
          <w:rFonts w:ascii="Arial" w:eastAsia="Times New Roman" w:hAnsi="Arial" w:cs="Arial"/>
          <w:b/>
          <w:bCs/>
          <w:sz w:val="24"/>
          <w:szCs w:val="24"/>
        </w:rPr>
        <w:t xml:space="preserve">1.5. Idejni projekat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05" w:name="clan_118"/>
      <w:bookmarkEnd w:id="205"/>
      <w:r w:rsidRPr="00166C52">
        <w:rPr>
          <w:rFonts w:ascii="Arial" w:eastAsia="Times New Roman" w:hAnsi="Arial" w:cs="Arial"/>
          <w:b/>
          <w:bCs/>
          <w:sz w:val="24"/>
          <w:szCs w:val="24"/>
        </w:rPr>
        <w:t xml:space="preserve">Član 118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Idejni projekat se izrađuje za potrebe izgradnje objekata i izvođenja radova iz člana 145. ovog zakona, kao i za objekte iz člana 133. ovog zakona, kada podleže stručnoj kontroli od strane revizione komisije.</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06" w:name="str_86"/>
      <w:bookmarkEnd w:id="206"/>
      <w:r w:rsidRPr="00166C52">
        <w:rPr>
          <w:rFonts w:ascii="Arial" w:eastAsia="Times New Roman" w:hAnsi="Arial" w:cs="Arial"/>
          <w:b/>
          <w:bCs/>
          <w:sz w:val="24"/>
          <w:szCs w:val="24"/>
        </w:rPr>
        <w:t xml:space="preserve">1.6 Projekat za građevinsku dozvolu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07" w:name="clan_118a"/>
      <w:bookmarkEnd w:id="207"/>
      <w:r w:rsidRPr="00166C52">
        <w:rPr>
          <w:rFonts w:ascii="Arial" w:eastAsia="Times New Roman" w:hAnsi="Arial" w:cs="Arial"/>
          <w:b/>
          <w:bCs/>
          <w:sz w:val="24"/>
          <w:szCs w:val="24"/>
        </w:rPr>
        <w:t xml:space="preserve">Član 118a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za građevinsku dozvolu se izrađuje za potrebe pribavljanja rešenja o građevinskoj dozvoli.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iz stava 1. ovog člana obavezno sadrži i izjavu glavnog projektanta, odgovornog projektanta i vršioca tehničke kontrole, kojom se potvrđuje da je projekat izrađen u skladu sa lokacijskim uslovima, propisima i pravilima struke.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objekte za koje je zakonom kojim se uređuje zaštita od požara propisana mera obavezne zaštite od požara, sastavni deo projekta za građevinsku dozvolu jeste i elaborat o zaštiti od požara.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Elaborat o zaštiti od požara izrađuje lice sa odgovarajućom licencom izdatom u skladu sa propisima kojima se uređuje zaštita od požara.</w:t>
      </w:r>
    </w:p>
    <w:p w:rsidR="00166C52" w:rsidRPr="00166C52" w:rsidRDefault="00166C52" w:rsidP="00166C52">
      <w:pPr>
        <w:spacing w:before="240" w:after="120" w:line="240" w:lineRule="auto"/>
        <w:jc w:val="center"/>
        <w:rPr>
          <w:rFonts w:ascii="Arial" w:eastAsia="Times New Roman" w:hAnsi="Arial" w:cs="Arial"/>
          <w:b/>
          <w:bCs/>
          <w:sz w:val="24"/>
          <w:szCs w:val="24"/>
        </w:rPr>
      </w:pPr>
      <w:r w:rsidRPr="00166C52">
        <w:rPr>
          <w:rFonts w:ascii="Arial" w:eastAsia="Times New Roman" w:hAnsi="Arial" w:cs="Arial"/>
          <w:b/>
          <w:bCs/>
          <w:sz w:val="24"/>
          <w:szCs w:val="24"/>
        </w:rPr>
        <w:t>Čl. 119-122</w:t>
      </w:r>
    </w:p>
    <w:p w:rsidR="00166C52" w:rsidRPr="00166C52" w:rsidRDefault="00166C52" w:rsidP="00166C52">
      <w:pPr>
        <w:spacing w:before="100" w:beforeAutospacing="1" w:after="100" w:afterAutospacing="1" w:line="240" w:lineRule="auto"/>
        <w:jc w:val="center"/>
        <w:rPr>
          <w:rFonts w:ascii="Arial" w:eastAsia="Times New Roman" w:hAnsi="Arial" w:cs="Arial"/>
        </w:rPr>
      </w:pPr>
      <w:r w:rsidRPr="00166C52">
        <w:rPr>
          <w:rFonts w:ascii="Arial" w:eastAsia="Times New Roman" w:hAnsi="Arial" w:cs="Arial"/>
          <w:i/>
          <w:iCs/>
        </w:rPr>
        <w:t>(Brisano)</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08" w:name="str_87"/>
      <w:bookmarkEnd w:id="208"/>
      <w:r w:rsidRPr="00166C52">
        <w:rPr>
          <w:rFonts w:ascii="Arial" w:eastAsia="Times New Roman" w:hAnsi="Arial" w:cs="Arial"/>
          <w:b/>
          <w:bCs/>
          <w:sz w:val="24"/>
          <w:szCs w:val="24"/>
        </w:rPr>
        <w:t>1.7. Projekat za izvođenje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09" w:name="clan_123"/>
      <w:bookmarkEnd w:id="209"/>
      <w:r w:rsidRPr="00166C52">
        <w:rPr>
          <w:rFonts w:ascii="Arial" w:eastAsia="Times New Roman" w:hAnsi="Arial" w:cs="Arial"/>
          <w:b/>
          <w:bCs/>
          <w:sz w:val="24"/>
          <w:szCs w:val="24"/>
        </w:rPr>
        <w:t xml:space="preserve">Član 123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za izvođenje izrađuje se za potrebe izvođenja radova na građenju.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za izvođenje je skup međusobno usaglašenih projekata kojim se utvrđuju građevinsko-tehničke, tehnološke i eksploatacione karakteristike objekta sa opremom i instalacijama, tehničko-tehnološka i organizaciona rešenja za gradnju objekta, investiciona vrednost objekta i uslovi održavanja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iz stava 1. ovog člana obavezno sadrži i izjavu glavnog projektanta i izjave odgovornih projektanata kojima se potvrđuje da je projekat izrađen u skladu sa lokacijskim uslovima, građevinskom dozvolom, projektom za građevinsku dozvolu, propisima i pravilima struke.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za izvođenje se može izrađivati i u fazama, u kom slučaju se radovi izvode samo za onu fazu za koju je projekat za izvođenje potvrđen u skladu sa stavom 3.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objekte za koje se u skladu sa zakonom kojim se uređuje zaštita od požara pribavlja saglasnost na tehnički dokument, pre izdavanja upotrebne dozvole pribavlja se saglasnost na projekat za izvođenje.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Saglasnost iz stava 5. ovog člana pribavlja se u postupku objedinjene procedure, u roku od 15 dana od dana podnošenja zahteva, odnosno u roku od 30 dana u slučaju da se pribavlja za objekte iz člana 133. ovog zakona.</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10" w:name="str_88"/>
      <w:bookmarkEnd w:id="210"/>
      <w:r w:rsidRPr="00166C52">
        <w:rPr>
          <w:rFonts w:ascii="Arial" w:eastAsia="Times New Roman" w:hAnsi="Arial" w:cs="Arial"/>
          <w:b/>
          <w:bCs/>
          <w:sz w:val="24"/>
          <w:szCs w:val="24"/>
        </w:rPr>
        <w:t xml:space="preserve">1.8. Projekat izvedenog objekta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11" w:name="clan_124"/>
      <w:bookmarkEnd w:id="211"/>
      <w:r w:rsidRPr="00166C52">
        <w:rPr>
          <w:rFonts w:ascii="Arial" w:eastAsia="Times New Roman" w:hAnsi="Arial" w:cs="Arial"/>
          <w:b/>
          <w:bCs/>
          <w:sz w:val="24"/>
          <w:szCs w:val="24"/>
        </w:rPr>
        <w:t xml:space="preserve">Član 124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izvedenog objekta izrađuje se za potrebe pribavljanja upotrebne dozvole, korišćenja i održavanja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izvedenog objekta izrađuje se za sve objekte za koje se po odredbama ovog zakona pribavlja građevinska dozvola.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izvedenog objekta je projekat za izvođenje sa izmenama nastalim u toku građenja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izvedenog objekta ne podleže tehničkoj kontroli, osim kada se izrađuje za potrebe legalizacije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da u toku građenja objekta nije odstupljeno od projekta za izvođenje, investitor, lice koje vrši stručni nadzor i izvođač radova potvrđuju i overavaju na projektu za izvođenje da je izvedeno stanje jednako projektovanom stanju.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12" w:name="clan_125"/>
      <w:bookmarkEnd w:id="212"/>
      <w:r w:rsidRPr="00166C52">
        <w:rPr>
          <w:rFonts w:ascii="Arial" w:eastAsia="Times New Roman" w:hAnsi="Arial" w:cs="Arial"/>
          <w:b/>
          <w:bCs/>
          <w:sz w:val="24"/>
          <w:szCs w:val="24"/>
        </w:rPr>
        <w:lastRenderedPageBreak/>
        <w:t xml:space="preserve">Član 125 </w:t>
      </w:r>
    </w:p>
    <w:p w:rsidR="00166C52" w:rsidRPr="00166C52" w:rsidRDefault="00166C52" w:rsidP="00166C52">
      <w:pPr>
        <w:spacing w:before="100" w:beforeAutospacing="1" w:after="100" w:afterAutospacing="1" w:line="240" w:lineRule="auto"/>
        <w:jc w:val="center"/>
        <w:rPr>
          <w:rFonts w:ascii="Arial" w:eastAsia="Times New Roman" w:hAnsi="Arial" w:cs="Arial"/>
        </w:rPr>
      </w:pPr>
      <w:r w:rsidRPr="00166C52">
        <w:rPr>
          <w:rFonts w:ascii="Arial" w:eastAsia="Times New Roman" w:hAnsi="Arial" w:cs="Arial"/>
          <w:i/>
          <w:iCs/>
        </w:rPr>
        <w:t>(Brisano)</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13" w:name="str_89"/>
      <w:bookmarkEnd w:id="213"/>
      <w:r w:rsidRPr="00166C52">
        <w:rPr>
          <w:rFonts w:ascii="Arial" w:eastAsia="Times New Roman" w:hAnsi="Arial" w:cs="Arial"/>
          <w:b/>
          <w:bCs/>
          <w:i/>
          <w:iCs/>
          <w:sz w:val="24"/>
          <w:szCs w:val="24"/>
        </w:rPr>
        <w:t xml:space="preserve">2. Izrada tehničke dokumentacije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14" w:name="clan_126"/>
      <w:bookmarkEnd w:id="214"/>
      <w:r w:rsidRPr="00166C52">
        <w:rPr>
          <w:rFonts w:ascii="Arial" w:eastAsia="Times New Roman" w:hAnsi="Arial" w:cs="Arial"/>
          <w:b/>
          <w:bCs/>
          <w:sz w:val="24"/>
          <w:szCs w:val="24"/>
        </w:rPr>
        <w:t xml:space="preserve">Član 126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Tehničku dokumentaciju za izgradnju objekata može da izrađuje privredno društvo, odnosno drugo pravno lice, odnosno preduzetnik koji su upisani u registar privrednih subjekata.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Tehničku dokumentaciju za izgradnju objekata, za koje građevinsku dozvolu izdaje ministarstvo nadležno za poslove građevinarstva, odnosno nadležni organ autonomne pokrajine, može da izrađuje privredno društvo, odnosno drugo pravno lice koje je upisano u odgovarajući registar za izradu tehničke dokumentacije za tu vrstu objekata i koje ima zaposlena lica sa licencom za odgovornog projektanta i koja imaju odgovarajuće stručne rezultate u izradi tehničke dokumentacije za tu vrstu i namenu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Stručne rezultate, u smislu stava 2. ovog člana, ima lice koje je izradilo ili učestvovalo u izradi, odnosno u vršenju tehničke kontrole tehničke dokumentacije po kojoj su izgrađeni objekti te vrste i namene.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 nadležan za poslove građevinarstva obrazuje komisiju za utvrđivanje ispunjenosti uslova za izradu tehničke dokumentacije u skladu sa stavom 2.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 nadležan za poslove građevinarstva donosi rešenje o ispunjenosti uslova na predlog komisije iz stava 4.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iz stava 5. ovog člana konačno je danom dostavljanja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 nadležan za poslove građevinarstva doneće rešenje kojim ukida rešenje o ispunjenosti uslova za izradu tehničke dokumentacije (licence), ako se utvrdi da privredno društvo, odnosno drugo pravno lice ne ispunjava uslove iz stava 2. ovog člana, kao i kada se utvrdi da je licenca izdata na osnovu netačnih ili neistinitih podataka.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utvrđivanja ispunjenosti uslova za izradu tehničke dokumentacije snosi podnosilac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Visina troškova za utvrđivanje ispunjenosti uslova za izradu tehničke dokumentacije, sastavni je deo rešenja iz stava 5.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Tehničku dokumentaciju može da izrađuje i lice koje je strani državljanin pod uslovima reciprociteta i drugim uslovima propisanim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Lice iz stava 9. ovog člana može da izrađuje tehničku dokumentaciju ako je na međunarodnom konkursu stekao pravo na izvođenje konkursnog rada i ako je član inženjerske komore zemlje čiji je državljanin.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Ispunjenost uslova iz st. 9. i 10. ovog člana utvrđuje Inženjerska komora Srbije.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15" w:name="clan_127"/>
      <w:bookmarkEnd w:id="215"/>
      <w:r w:rsidRPr="00166C52">
        <w:rPr>
          <w:rFonts w:ascii="Arial" w:eastAsia="Times New Roman" w:hAnsi="Arial" w:cs="Arial"/>
          <w:b/>
          <w:bCs/>
          <w:sz w:val="24"/>
          <w:szCs w:val="24"/>
        </w:rPr>
        <w:t xml:space="preserve">Član 127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U izradi tehničke dokumentacije ne može da učestvuje lice koje je zaposleno u privrednom društvu, drugom pravnom licu ili preduzetničkoj radnji koje je ovlašćeno da utvrdi neki od uslova na osnovu koga se izrađuje tehnička dokumentacija.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izradi tehničke dokumentacije ne može da učestvuje lice koje vrši nadzor nad primenom odredaba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Pravno lice koje obavlja komunalne delatnosti, odnosno delatnosti od opšteg interesa može da izrađuje tehničku dokumentaciju za izgradnju objekata koje će koristiti za obavljanje svoje delatnosti, pod uslovima propisanim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Organizacija koja obavlja delatnost zaštite kulturnih dobara može da izrađuje tehničku dokumentaciju za preduzimanje mera tehničke zaštite na nepokretnom kulturnom dobru.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16" w:name="str_90"/>
      <w:bookmarkEnd w:id="216"/>
      <w:r w:rsidRPr="00166C52">
        <w:rPr>
          <w:rFonts w:ascii="Arial" w:eastAsia="Times New Roman" w:hAnsi="Arial" w:cs="Arial"/>
          <w:b/>
          <w:bCs/>
          <w:sz w:val="24"/>
          <w:szCs w:val="24"/>
        </w:rPr>
        <w:t xml:space="preserve">2.1. Odgovorni projektant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17" w:name="clan_128"/>
      <w:bookmarkEnd w:id="217"/>
      <w:r w:rsidRPr="00166C52">
        <w:rPr>
          <w:rFonts w:ascii="Arial" w:eastAsia="Times New Roman" w:hAnsi="Arial" w:cs="Arial"/>
          <w:b/>
          <w:bCs/>
          <w:sz w:val="24"/>
          <w:szCs w:val="24"/>
        </w:rPr>
        <w:t xml:space="preserve">Član 128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Odgovorni projektant može biti lice sa stečenim visokim obrazovanjem odgovarajuće struke, odnosno smera, na akademskim studijama drugog stepena (master akademskih studija, master strukovnih studija, specijalističke akademske studije) odnosno na osnovnim studijama u trajanju od najmanje pet godina i licencom za projektovanje, izdatom u skladu sa ovim zakonom.</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Licencu za odgovornog projektanta može da stekne lice sa stečenim visokim obrazovanjem odgovarajuće struke, odnosno smera, položenim stručnim ispitom i najmanje tri godine radnog iskustva sa stručnim rezultatima na izradi tehničke dokumentacije i sa preporukom najmanje dva odgovorna projektanta ili Inženjerske komore.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Stručnim rezultatima za projektanta, u smislu stava 2. ovog člana, smatraju se rezultati ostvareni na rukovođenju i izradi ili saradnji na izradi najmanje dva projekta.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Odgovorni projektant potvrđuje svojim potpisom i pečatom lične licence deo projekta za koji poseduje odgovarajuću licencu.</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18" w:name="clan_128a"/>
      <w:bookmarkEnd w:id="218"/>
      <w:r w:rsidRPr="00166C52">
        <w:rPr>
          <w:rFonts w:ascii="Arial" w:eastAsia="Times New Roman" w:hAnsi="Arial" w:cs="Arial"/>
          <w:b/>
          <w:bCs/>
          <w:sz w:val="24"/>
          <w:szCs w:val="24"/>
        </w:rPr>
        <w:t xml:space="preserve">Član 128a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Investitor imenuje glavnog projektanta koji je odgovoran za usklađenost izvoda iz projekta sa podacima iz projekta za građevinsku dozvolu i koji svojim potpisom i pečatom lične licence potvrđuje usaglašenost svih pojedinačnih delova projekta.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Glavni projektant mora da ispunjava uslove za odgovornog projektanta propisane ovim zakonom.</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19" w:name="str_91"/>
      <w:bookmarkEnd w:id="219"/>
      <w:r w:rsidRPr="00166C52">
        <w:rPr>
          <w:rFonts w:ascii="Arial" w:eastAsia="Times New Roman" w:hAnsi="Arial" w:cs="Arial"/>
          <w:b/>
          <w:bCs/>
          <w:i/>
          <w:iCs/>
          <w:sz w:val="24"/>
          <w:szCs w:val="24"/>
        </w:rPr>
        <w:t xml:space="preserve">3. Tehnička kontrola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20" w:name="clan_129"/>
      <w:bookmarkEnd w:id="220"/>
      <w:r w:rsidRPr="00166C52">
        <w:rPr>
          <w:rFonts w:ascii="Arial" w:eastAsia="Times New Roman" w:hAnsi="Arial" w:cs="Arial"/>
          <w:b/>
          <w:bCs/>
          <w:sz w:val="24"/>
          <w:szCs w:val="24"/>
        </w:rPr>
        <w:t xml:space="preserve">Član 129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za građevinsku dozvolu podleže tehničkoj kontroli.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Tehničku kontrolu projekta za građevinsku dozvolu može da vrši privredno društvo, odnosno drugo pravno lice i preduzetnik koji ispunjavaju uslove za izradu tehničke dokumentacije propisane zakonom i koje odredi investitor.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Tehničku kontrolu projekta za građevinsku dozvolu ne može da vrši odgovorni projektant koji je izradio taj projekat, odnosno koji je zaposlen u privrednom društvu koje je izradilo taj projekat ili preduzeću koje je investitor.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Tehnička kontrola projekta za građevinsku dozvolu obuhvata naročito proveru: usklađenosti sa svim uslovima i pravilima sadržanim u lokacijskim uslovima, zakonom i drugim propisima, tehničkim normativima, standardima i normama kvaliteta, kao i međusobne usklađenosti svih delova tehničke dokumentacije; usklađenosti projekta sa rezultatima prethodnih istraživanja (prethodni radovi); ocenu odgovarajućih podloga za temeljenje objekata; proveru ispravnosti i tačnosti tehničko-tehnoloških rešenja objekta i rešenja građenja objekata; stabilnosti i bezbednosti; racionalnosti projektovanih materijala; uticaja na životnu sredinu i susedne objekte.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Tehnička kontrola projekta za građevinsku dozvolu za građenje objekata za koje građevinsku dozvolu izdaje nadležno ministarstvo, odnosno autonomna pokrajina obuhvata i proveru usklađenosti sa merama sadržanim u izveštaju revizione komisije.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 izvršenoj tehničkoj kontroli sačinjava se izveštaj koji potpisuju projektanti sa odgovarajućim licencama koji su obavili tehničku kontrolu pojedinačnih delova projekta, a konačni izveštaj potpisuje zastupnik pravnog lica, odnosno preduzetnik iz stava 2. ovog člana.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tehničke kontrole snosi investitor.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za građevinsku dozvolu izrađen po propisima drugih zemalja podleže tehničkoj kontroli kojom se proverava usklađenost te dokumentacije sa zakonom i drugim propisima, standardima, tehničkim normativima i normama kvaliteta.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Projekat za građevinsku dozvolu iz stava 8. ovog člana mora biti preveden na srpski jezik.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21" w:name="clan_129a"/>
      <w:bookmarkEnd w:id="221"/>
      <w:r w:rsidRPr="00166C52">
        <w:rPr>
          <w:rFonts w:ascii="Arial" w:eastAsia="Times New Roman" w:hAnsi="Arial" w:cs="Arial"/>
          <w:b/>
          <w:bCs/>
          <w:sz w:val="24"/>
          <w:szCs w:val="24"/>
        </w:rPr>
        <w:t xml:space="preserve">Član 129a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Privredno društvo, odnosno drugo pravno lice ili preduzetnik, koje obavlja poslove izrade i kontrole tehničke dokumentacije, odnosno koje je izvođač radova, vršilac stručnog nadzora ili tehničkog pregleda, mora biti osigurano od odgovornosti za štetu koju može pričiniti drugoj strani, odnosno trećem licu.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Bliže uslove obaveznog osiguranja iz stava 1. ovog člana propisuje ministar nadležan za poslove građevinarstva.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22" w:name="str_92"/>
      <w:bookmarkEnd w:id="222"/>
      <w:r w:rsidRPr="00166C52">
        <w:rPr>
          <w:rFonts w:ascii="Arial" w:eastAsia="Times New Roman" w:hAnsi="Arial" w:cs="Arial"/>
          <w:b/>
          <w:bCs/>
          <w:i/>
          <w:iCs/>
          <w:sz w:val="24"/>
          <w:szCs w:val="24"/>
        </w:rPr>
        <w:t xml:space="preserve">4. Čuvanje tehničke dokumentacije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23" w:name="clan_130"/>
      <w:bookmarkEnd w:id="223"/>
      <w:r w:rsidRPr="00166C52">
        <w:rPr>
          <w:rFonts w:ascii="Arial" w:eastAsia="Times New Roman" w:hAnsi="Arial" w:cs="Arial"/>
          <w:b/>
          <w:bCs/>
          <w:sz w:val="24"/>
          <w:szCs w:val="24"/>
        </w:rPr>
        <w:t xml:space="preserve">Član 130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izdavanje građevinske dozvole, dužan je da trajno čuva jedan originalni primerak dokumentacije na osnovu koje je izdata građevinska dozvola, odnosno primerak tehničke dokumentacije za izgradnju tog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Investitor je dužan da trajno čuva jedan originalni ili na propisan način kompletiran primerak tehničke dokumentacije na osnovu koje je izdata građevinska dozvola sa svim izmenama i dopunama izvršenim u toku građenja i svim detaljima za izvođenje radova.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24" w:name="str_93"/>
      <w:bookmarkEnd w:id="224"/>
      <w:r w:rsidRPr="00166C52">
        <w:rPr>
          <w:rFonts w:ascii="Arial" w:eastAsia="Times New Roman" w:hAnsi="Arial" w:cs="Arial"/>
          <w:b/>
          <w:bCs/>
          <w:i/>
          <w:iCs/>
          <w:sz w:val="24"/>
          <w:szCs w:val="24"/>
        </w:rPr>
        <w:t xml:space="preserve">5. Revizija projekata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25" w:name="clan_131"/>
      <w:bookmarkEnd w:id="225"/>
      <w:r w:rsidRPr="00166C52">
        <w:rPr>
          <w:rFonts w:ascii="Arial" w:eastAsia="Times New Roman" w:hAnsi="Arial" w:cs="Arial"/>
          <w:b/>
          <w:bCs/>
          <w:sz w:val="24"/>
          <w:szCs w:val="24"/>
        </w:rPr>
        <w:lastRenderedPageBreak/>
        <w:t xml:space="preserve">Član 131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Generalni projekat i idejni projekat, prethodna studija opravdanosti i studija opravdanosti za objekte iz člana 133. ovog zakona podležu reviziji (stručnoj kontroli) komisije koju obrazuje ministar nadležan za poslove građevinarstva (u daljem tekstu: reviziona komisija).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Revizionu komisiju iz stava 1. ovog člana za stručnu kontrolu objekata iz člana 133. ovog zakona koji se u celini grade na teritoriji autonomne pokrajine obrazuje ministar nadležan za poslove građevinarstva, na predlog organa autonomne pokrajine nadležnog za poslove građevinarstva.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26" w:name="clan_132"/>
      <w:bookmarkEnd w:id="226"/>
      <w:r w:rsidRPr="00166C52">
        <w:rPr>
          <w:rFonts w:ascii="Arial" w:eastAsia="Times New Roman" w:hAnsi="Arial" w:cs="Arial"/>
          <w:b/>
          <w:bCs/>
          <w:sz w:val="24"/>
          <w:szCs w:val="24"/>
        </w:rPr>
        <w:t xml:space="preserve">Član 132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Stručnom kontrolom proverava se koncepcija objekta naročito sa stanovišta: pogodnosti lokacije u odnosu na vrstu i namenu objekta; uslova građenja objekta u pogledu primene mera zaštite životne sredine; seizmoloških, geotehničkih, saobraćajnih i drugih uslova; obezbeđenja energetskih uslova u odnosu na vrstu planiranih energenata; tehničko-tehnoloških karakteristika objekta; tehničko-tehnoloških i organizacionih rešenja za građenje objekta; savremenosti tehničkih rešenja i usklađenosti sa razvojnim programima u toj oblasti, kao i drugih propisanih uslova izgradnje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Reviziona komisija sačinjava izveštaj sa merama koje se obavezno primenjuju pri izradi projekta za izvođenje.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Rok za dostavljanje izveštaja iz stava 2. ovog člana ne može biti duži od 30 dana, od dana podnošenja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Ukoliko reviziona komisija ne dostavi izveštaj iz stava 2. ovog člana u propisanom roku, smatraće se da komisija nema primedbe.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revizije projekta snosi investitor.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Visinu troškova iz stava 4. ovog člana utvrđuje ministar nadležan za poslove građevinarstva. </w:t>
      </w:r>
    </w:p>
    <w:p w:rsidR="00166C52" w:rsidRPr="00166C52" w:rsidRDefault="00166C52" w:rsidP="00166C52">
      <w:pPr>
        <w:spacing w:after="0" w:line="240" w:lineRule="auto"/>
        <w:jc w:val="center"/>
        <w:rPr>
          <w:rFonts w:ascii="Arial" w:eastAsia="Times New Roman" w:hAnsi="Arial" w:cs="Arial"/>
          <w:sz w:val="31"/>
          <w:szCs w:val="31"/>
        </w:rPr>
      </w:pPr>
      <w:bookmarkStart w:id="227" w:name="str_94"/>
      <w:bookmarkEnd w:id="227"/>
      <w:r w:rsidRPr="00166C52">
        <w:rPr>
          <w:rFonts w:ascii="Arial" w:eastAsia="Times New Roman" w:hAnsi="Arial" w:cs="Arial"/>
          <w:sz w:val="31"/>
          <w:szCs w:val="31"/>
        </w:rPr>
        <w:t xml:space="preserve">VI GRAĐEVINSKA DOZVOLA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28" w:name="str_95"/>
      <w:bookmarkEnd w:id="228"/>
      <w:r w:rsidRPr="00166C52">
        <w:rPr>
          <w:rFonts w:ascii="Arial" w:eastAsia="Times New Roman" w:hAnsi="Arial" w:cs="Arial"/>
          <w:b/>
          <w:bCs/>
          <w:i/>
          <w:iCs/>
          <w:sz w:val="24"/>
          <w:szCs w:val="24"/>
        </w:rPr>
        <w:t xml:space="preserve">1. Nadležnost za izdavanje građevinske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29" w:name="clan_133"/>
      <w:bookmarkEnd w:id="229"/>
      <w:r w:rsidRPr="00166C52">
        <w:rPr>
          <w:rFonts w:ascii="Arial" w:eastAsia="Times New Roman" w:hAnsi="Arial" w:cs="Arial"/>
          <w:b/>
          <w:bCs/>
          <w:sz w:val="24"/>
          <w:szCs w:val="24"/>
        </w:rPr>
        <w:t xml:space="preserve">Član 133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Građevinsku dozvolu za izgradnju objekata izdaje ministarstvo nadležno za poslove građevinarstva (u daljem tekstu: Ministarstvo), ako ovim zakonom nije drugačije određeno.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Ministarstvo izdaje građevinsku dozvolu za izgradnju objekata, i to: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visokih brana i akumulacija napunjenih vodom, jalovinom ili pepelom za koje je propisano tehničko osmatranje;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nuklearnih objekata i drugih objekata koji služe za proizvodnju nuklearnog goriva, radioizotopa, ozračivanja, uskladištenje radioaktivnih sirovina i otpadnih materija za naučno-istraživačke svrhe;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3) objekata za preradu nafte i gasa koji se grade van eksploatacionih polja po prethodno pribavljenoj saglasnosti ministarstva nadležnog za eksploataciju mineralnih sirovina, proizvodnju biogoriva i biotečnosti u postrojenjima kapaciteta preko 100 t godišnje, naftovoda i produktovoda, gasovoda nazivnog radnog nadpritiska preko 16 bara ukoliko prelazi preko teritorije dve ili više opština, skladišta nafte, tečnog naftnog gasa i naftnih derivata kapaciteta preko 500 tona koji se grade van eksploatacionih polja definisanih zakonom kojim se uređuje rudarstvo i geološka istraživanja i magistralnih toplovoda;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4) objekata bazne i prerađivačke hemijske industrije, crne i obojene metalurgije, objekata za preradu kože i krzna, objekata za preradu kaučuka, objekata za proizvodnju celuloze i papira i objekata za preradu nemetaličnih mineralnih sirovina koji se grade van eksploatacionih polja definisanih zakonom kojim se uređuje rudarstvo i geološka istraživanja, osim objekata za primarnu preradu ukrasnog i drugog kamena;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5) stadiona za 20 000 i više gledalaca, objekata konstruktivnog raspona preko 50 m, objekata preko 50 m visine, silosa kapaciteta preko 20 000 m</w:t>
      </w:r>
      <w:r w:rsidRPr="00166C52">
        <w:rPr>
          <w:rFonts w:ascii="Arial" w:eastAsia="Times New Roman" w:hAnsi="Arial" w:cs="Arial"/>
          <w:sz w:val="15"/>
          <w:vertAlign w:val="superscript"/>
        </w:rPr>
        <w:t>3</w:t>
      </w:r>
      <w:r w:rsidRPr="00166C52">
        <w:rPr>
          <w:rFonts w:ascii="Arial" w:eastAsia="Times New Roman" w:hAnsi="Arial" w:cs="Arial"/>
        </w:rPr>
        <w:t xml:space="preserve"> zavoda za izvršenje krivičnih sankcija, objekata za službene potrebe diplomatsko-konzularnih predstavništava stranih država, odnosno kancelarija međunarodnih organizacija u Republici Srbiji, ukoliko je to propisano bilateralnim sporazumom, kao i stambenih kompleksa višeporodičnog stanovanja kada je investitor Republika Srbija;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6) termoelektrana snage 10 MW i više, termoelektrana-toplana električne snage 10 MW i više i drugih objekata za proizvodnju električne energije snage 10 MW i više, kao i elektroenergetskih vodova transformatorskih stanica napona 110 i više kV;</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7) međuregionalnih i regionalnih objekata vodosnabdevanja i kanalizacije, postrojenja za pripremu vode za piće kapaciteta preko 200l/s i postrojenja za prečišćavanje otpadnih voda kapaciteta preko 200 l/s;</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regulacionih radova za zaštitu od velikih voda gradskih područja i ruralnih površina većih od 300 ha;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9) objekata u granicama nepokretnih kulturnih dobara od izuzetnog značaja i kulturnih dobara upisanih u Listu svetske kulturne i prirodne baštine, objekata u zaštićenoj okolini kulturnih dobara od izuzetnog značaja sa određenim granicama katastarskih parcela i objekata u zaštićenoj okolini kulturnih dobara upisanih u Listu svetske kulturne i prirodne baštine, objekata u zaštićenim područjima u skladu sa aktom o zaštiti kulturnih dobara (osim pretvaranja zajedničkih prostorija u stan, odnosno poslovni prostor u zaštićenoj okolini kulturnih dobara od izuzetnog značaja i kulturnih dobara upisanih u Listu svetske kulturne baštine), kao i objekata u granicama nacionalnog parka i objekata u granicama zaštite zaštićenog prirodnog dobra od izuzetnog značaja (osim porodičnih stambenih objekata, poljoprivrednih i ekonomskih objekata i njima potrebnih objekata infrastrukture, koji se grade u selima), u skladu sa zakonom;</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postrojenja za tretman neopasnog otpada, spaljivanjem ili hemijskim postupcima, kapaciteta više od 70 t dnevno;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11) postrojenja za tretman opasnog otpada spaljivanjem, termičkim i/ili fizičkim, fizičko-hemijskim, hemijskim postupcima, kao i centralna skladišta i/ili deponije za odlaganje opasnog otpada;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12) aerodroma za javni vazdušni saobraćaj;</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13) putničkih pristaništa, luka, pristana i marina;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14) državnih puteva prvog i drugog reda, putnih objekata i saobraćajnih priključaka na ove puteve i graničnih prelaza;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15) javne železničke infrastrukture sa priključcima i metroa;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16) objekata elektronskih komunikacija, odnosno mreža, sistema ili sredstava koji su međunarodnog i magistralnog značaja i oni koji se grade na teritoriji dve ili više jedinica lokalne samouprave;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17) hidrograđevinskih objekata na plovnim putevima;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18) plovnih kanala i brodskih prevodnica koji nisu u sastavu hidroenergetskog sistema;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19) regionalnih deponija, odnosno deponija za odlaganje neopasnog otpada za područje nastanjeno sa preko 200.000 stanovnika;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20) objekata za proizvodnju energije iz obnovljivih izvora energije snage 10 MW i više.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30" w:name="str_96"/>
      <w:bookmarkEnd w:id="230"/>
      <w:r w:rsidRPr="00166C52">
        <w:rPr>
          <w:rFonts w:ascii="Arial" w:eastAsia="Times New Roman" w:hAnsi="Arial" w:cs="Arial"/>
          <w:b/>
          <w:bCs/>
          <w:i/>
          <w:iCs/>
          <w:sz w:val="24"/>
          <w:szCs w:val="24"/>
        </w:rPr>
        <w:t xml:space="preserve">2. Poveravanje izdavanja građevinske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31" w:name="clan_134"/>
      <w:bookmarkEnd w:id="231"/>
      <w:r w:rsidRPr="00166C52">
        <w:rPr>
          <w:rFonts w:ascii="Arial" w:eastAsia="Times New Roman" w:hAnsi="Arial" w:cs="Arial"/>
          <w:b/>
          <w:bCs/>
          <w:sz w:val="24"/>
          <w:szCs w:val="24"/>
        </w:rPr>
        <w:t xml:space="preserve">Član 134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Poverava se autonomnoj pokrajini izdavanje građevinskih dozvola za izgradnju objekata određenih u članu 133. ovog zakona koji se u celini grade na teritoriji autonomne pokrajine.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Poverava se jedinicama lokalne samouprave izdavanje građevinskih dozvola za izgradnju objekata koji nisu određeni u članu 133. ovog zakona.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32" w:name="str_97"/>
      <w:bookmarkEnd w:id="232"/>
      <w:r w:rsidRPr="00166C52">
        <w:rPr>
          <w:rFonts w:ascii="Arial" w:eastAsia="Times New Roman" w:hAnsi="Arial" w:cs="Arial"/>
          <w:b/>
          <w:bCs/>
          <w:i/>
          <w:iCs/>
          <w:sz w:val="24"/>
          <w:szCs w:val="24"/>
        </w:rPr>
        <w:t xml:space="preserve">3. Izdavanje građevinske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33" w:name="clan_135"/>
      <w:bookmarkEnd w:id="233"/>
      <w:r w:rsidRPr="00166C52">
        <w:rPr>
          <w:rFonts w:ascii="Arial" w:eastAsia="Times New Roman" w:hAnsi="Arial" w:cs="Arial"/>
          <w:b/>
          <w:bCs/>
          <w:sz w:val="24"/>
          <w:szCs w:val="24"/>
        </w:rPr>
        <w:t xml:space="preserve">Član 135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Građevinska dozvola se izdaje investitoru koji uz zahtev za izdavanje građevinske dozvole dostavi projekat za građevinsku dozvolu, ima odgovarajuće pravo na zemljištu ili objektu i koji je dostavio dokaze propisane podzakonskim aktom kojim se bliže uređuje sadržina i način izdavanja građevinske dozvole i platio odgovarajuće administrativne takse. Sastavni deo zahteva je i izvod iz projekta za izdavanje građevinske dozvole potpisan i overen pečatom lične licence od strane glavnog projektanta.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Kao odgovarajuće pravo na zemljištu smatra se pravo svojine, pravo zakupa na građevinskom zemljištu u javnoj svojini, kao i druga prava propisana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Kao odgovarajuće pravo na građevinskom zemljištu za lica iz člana 102. stav 9. ovog zakona smatra se i pravo korišćenja na građevinskom zemljištu koje je upisano u odgovarajuću evidenciju nepokretnosti i pravima na njima, do donošenja posebnog propisa kojim će biti uređeno pravo i način sticanja prava svojine na građevinskom zemljištu za ova lica.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izgradnju linijskih infrastrukturnih objekata, kao dokaz o odgovarajućem pravu smatra se i pravnosnažno ili konačno rešenje o eksproprijaciji, zaključen ugovor o pravu službenosti u skladu sa ovim zakonom, zaključen ugovor o zakupu na zemljištu u privatnoj svojini, kao i drugi dokazi propisani članom 69.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Za izgradnju komunalne infrastrukture u regulaciji postojeće saobraćajnice, u skladu sa faktičkim stanjem na terenu, ne dostavlja se dokaz o odgovarajućem pravu na zemljištu, odnosno objektu.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izgradnju ili izvođenje radova na građevinskom zemljištu ili objektu koji je u vlasništvu više lica, kao dokaz o odgovarajućem pravu prilaže se i overena saglasnost tih lica, a ako se izvode radovi na nadziđivanju, prilaže se i ugovor zaključen u skladu sa posebnim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izgradnju ili izvođenje radova na građevinskom zemljištu na kome je kao nosilac prava korišćenja upisano lice iz člana 102. stav 9. ovog zakona, uz zahtev iz stava 1. ovog člana prilaže se izvod iz lista nepokretnosti sa upisanim pravom korišćenja u korist podnosioca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izgradnju ili izvođenje radova na izgradnji objekata za službene potrebe diplomatsko-konzularnih predstavništava stranih država, odnosno kancelarija međunarodnih organizacija u Republici Srbiji, ukoliko je to propisano bilateralnim sporazumom, investitor nema obavezu plaćanja doprinosa za uređivanje građevinskog zemljišta, ako postoji reciprocitet sa tom stranom državom, o čemu potvrdu izdaje ministarstvo nadležno za spoljne poslove.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izgradnju energetskih objekata, pre izdavanja građevinske dozvole, investitor pribavlja energetsku dozvolu, u skladu sa posebnim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je zahtevom za izdavanje građevinske dozvole predviđeno priključenje objekta na komunalnu ili drugu infrastrukturu koja u trenutku izdavanja lokacijskih uslova nije izvedena, što je utvrđeno lokacijskim uslovima, uz zahtev za izdavanje građevinske dozvole se podnosi ugovor između investitora i odgovarajućeg imaoca javnih ovlašćenja kojim se utvrđuju obaveze ugovornih strana da, najkasnije do isteka roka za završetak radova na objektu za koji se traži građevinska dozvola, izgrade infrastrukturu potrebnu za priključenje tog objekta na komunalnu ili drugu infrastrukturu.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izdavanje građevinske dozvole, po prijemu zahteva za izdavanje građevinske dozvole vrši proveru dostavljene dokumentacije u skladu sa članom 8đ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Građevinska dozvola se izdaje na osnovu važećih lokacijskih uslova nezavisno od toga po čijem zahtevu su lokacijski uslovi izdati.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 objekte za koje građevinsku dozvolu izdaje ministarstvo, odnosno nadležni organ autonomne pokrajine pre izdavanja građevinske dozvole, potrebno je pribaviti izveštaj revizione komisije.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34" w:name="clan_135a"/>
      <w:bookmarkEnd w:id="234"/>
      <w:r w:rsidRPr="00166C52">
        <w:rPr>
          <w:rFonts w:ascii="Arial" w:eastAsia="Times New Roman" w:hAnsi="Arial" w:cs="Arial"/>
          <w:b/>
          <w:bCs/>
          <w:sz w:val="24"/>
          <w:szCs w:val="24"/>
        </w:rPr>
        <w:t xml:space="preserve">Član 135a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Građevinska dozvola se izdaje na ime investitora i finansijera ako je uz zahtev za izdavanje priložen ugovor između investitora i finansijera, overen u skladu sa zakonom koji uređuje overu potpisa, u kome se investitor saglasio da nosilac prava i obaveze iz građevinske dozvole bude i finansijer.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Finansijer solidarno sa investitorom odgovara za sve obaveze prema trećim licima, koje su posledica radnji koje preduzme u skladu sa ovlašćenjima koja su mu preneta ugovorom iz stava 1. ovog člana.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35" w:name="str_98"/>
      <w:bookmarkEnd w:id="235"/>
      <w:r w:rsidRPr="00166C52">
        <w:rPr>
          <w:rFonts w:ascii="Arial" w:eastAsia="Times New Roman" w:hAnsi="Arial" w:cs="Arial"/>
          <w:b/>
          <w:bCs/>
          <w:i/>
          <w:iCs/>
          <w:sz w:val="24"/>
          <w:szCs w:val="24"/>
        </w:rPr>
        <w:t xml:space="preserve">4. Sadržina građevinske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36" w:name="clan_136"/>
      <w:bookmarkEnd w:id="236"/>
      <w:r w:rsidRPr="00166C52">
        <w:rPr>
          <w:rFonts w:ascii="Arial" w:eastAsia="Times New Roman" w:hAnsi="Arial" w:cs="Arial"/>
          <w:b/>
          <w:bCs/>
          <w:sz w:val="24"/>
          <w:szCs w:val="24"/>
        </w:rPr>
        <w:lastRenderedPageBreak/>
        <w:t xml:space="preserve">Član 136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Građevinska dozvola sadrži naročito podatke 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investitoru;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objektu čije se građenje dozvoljava sa podacima o gabaritu, visini, ukupnoj površini i predračunskoj vrednosti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katastarskoj parceli, odnosno katastarskim parcelama na kojima se gradi objekat;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postojećem objektu koji se uklanja ili rekonstruiše radi građenja;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roku važenja građevinske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dokumentaciji na osnovu koje se izdaje.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Građevinska dozvola se izdaje rešenjem, u roku od pet radnih dana od dana podnošenja zahteva. Sastavni deo rešenja su lokacijski uslovi, iznos doprinosa iz člana 97. stav 2. ovog zakona, izvod iz projekta i projekat za građevinsku dozvolu.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2. ovog člana može se izjaviti žalba u roku od osam dana od dana dostavljanja.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rešenje iz stava 2. ovog člana, koje donosi nadležno ministarstvo, odnosno nadležni organ autonomne pokrajine, ne može se izjaviti žalba, ali se tužbom može pokrenuti upravni spor.</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37" w:name="clan_137"/>
      <w:bookmarkEnd w:id="237"/>
      <w:r w:rsidRPr="00166C52">
        <w:rPr>
          <w:rFonts w:ascii="Arial" w:eastAsia="Times New Roman" w:hAnsi="Arial" w:cs="Arial"/>
          <w:b/>
          <w:bCs/>
          <w:sz w:val="24"/>
          <w:szCs w:val="24"/>
        </w:rPr>
        <w:t xml:space="preserve">Član 137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Građevinska dozvola izdaje se za ceo objekat, odnosno za deo objekta, ako taj deo predstavlja tehničku i funkcionalnu celinu.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Pripremni radovi se izvode na osnovu građevinske dozvole iz stava 1. ovog člana.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38" w:name="str_99"/>
      <w:bookmarkEnd w:id="238"/>
      <w:r w:rsidRPr="00166C52">
        <w:rPr>
          <w:rFonts w:ascii="Arial" w:eastAsia="Times New Roman" w:hAnsi="Arial" w:cs="Arial"/>
          <w:b/>
          <w:bCs/>
          <w:i/>
          <w:iCs/>
          <w:sz w:val="24"/>
          <w:szCs w:val="24"/>
        </w:rPr>
        <w:t xml:space="preserve">5. Dostavljanje rešenja o građevinskoj dozvoli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39" w:name="clan_138"/>
      <w:bookmarkEnd w:id="239"/>
      <w:r w:rsidRPr="00166C52">
        <w:rPr>
          <w:rFonts w:ascii="Arial" w:eastAsia="Times New Roman" w:hAnsi="Arial" w:cs="Arial"/>
          <w:b/>
          <w:bCs/>
          <w:sz w:val="24"/>
          <w:szCs w:val="24"/>
        </w:rPr>
        <w:t xml:space="preserve">Član 138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dostavlja rešenje o građevinskoj dozvoli inspekciji koja vrši nadzor nad izgradnjom objekata, a ako je rešenje izdalo ministarstvo, odnosno autonomna pokrajina, rešenje se dostavlja jedinici lokalne samouprave na čijoj teritoriji se gradi objekat, radi informisanja.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Rešenje o građevinskoj dozvoli dostavlja se imaocima javnih ovlašćenja nadležnim za utvrđivanje uslova za projektovanje, odnosno priključenje objekata na infrastrukturnu mrežu, radi informisanja.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40" w:name="clan_138a"/>
      <w:bookmarkEnd w:id="240"/>
      <w:r w:rsidRPr="00166C52">
        <w:rPr>
          <w:rFonts w:ascii="Arial" w:eastAsia="Times New Roman" w:hAnsi="Arial" w:cs="Arial"/>
          <w:b/>
          <w:bCs/>
          <w:sz w:val="24"/>
          <w:szCs w:val="24"/>
        </w:rPr>
        <w:t xml:space="preserve">Član 138a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Građenju se može pristupiti na osnovu pravnosnažnog rešenja o građevinskoj dozvoli i prijavi radova iz člana 148.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Investitor može pristupiti građenju i na osnovu konačnog rešenja o građevinskoj dozvoli i prijavi radova iz člana 148. ovog zakona, na sopstveni rizik i odgovornost.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je stranka pokrenula upravni spor, a investitor iz tog razloga ne započne sa građenjem objekta do pravnosnažnosti rešenja, investitor ima pravo na naknadu štete i na izgubljenu dobit u skladu sa zakonom, ako se utvrdi da je tužba neosnovana.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41" w:name="str_100"/>
      <w:bookmarkEnd w:id="241"/>
      <w:r w:rsidRPr="00166C52">
        <w:rPr>
          <w:rFonts w:ascii="Arial" w:eastAsia="Times New Roman" w:hAnsi="Arial" w:cs="Arial"/>
          <w:b/>
          <w:bCs/>
          <w:i/>
          <w:iCs/>
          <w:sz w:val="24"/>
          <w:szCs w:val="24"/>
        </w:rPr>
        <w:t xml:space="preserve">6. Odlučivanje po žalbi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42" w:name="clan_139"/>
      <w:bookmarkEnd w:id="242"/>
      <w:r w:rsidRPr="00166C52">
        <w:rPr>
          <w:rFonts w:ascii="Arial" w:eastAsia="Times New Roman" w:hAnsi="Arial" w:cs="Arial"/>
          <w:b/>
          <w:bCs/>
          <w:sz w:val="24"/>
          <w:szCs w:val="24"/>
        </w:rPr>
        <w:t xml:space="preserve">Član 139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žalbi na rešenje o građevinskoj dozvoli jedinice lokalne samouprave, kao i na prvostepeno rešenje o odobrenju izvođenja radova iz člana 145. ovog zakona jedinice lokalne samouprave, rešava ministarstvo nadležno za poslove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Autonomnoj pokrajini poverava se rešavanje po žalbi protiv prvostepenog rešenja o građevinskoj dozvoli jedinice lokalne samouprave, donetoj za građenje objekata koji se grade na teritoriji autonomne pokrajine, kao i na prvostepeno rešenje o odobrenju izvođenja radova iz člana 145. ovog zakona jedinice lokalne samouprave koji se izvode na teritoriji autonomne pokrajine.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Gradu Beogradu se poverava rešavanje po žalbi protiv prvostepenog rešenja o građevinskoj dozvoli donetoj za građenje objekta do 800 m</w:t>
      </w:r>
      <w:r w:rsidRPr="00166C52">
        <w:rPr>
          <w:rFonts w:ascii="Arial" w:eastAsia="Times New Roman" w:hAnsi="Arial" w:cs="Arial"/>
          <w:sz w:val="15"/>
          <w:vertAlign w:val="superscript"/>
        </w:rPr>
        <w:t>2</w:t>
      </w:r>
      <w:r w:rsidRPr="00166C52">
        <w:rPr>
          <w:rFonts w:ascii="Arial" w:eastAsia="Times New Roman" w:hAnsi="Arial" w:cs="Arial"/>
        </w:rPr>
        <w:t xml:space="preserve"> bruto razvijene građevinske površine, kao i na prvostepeno rešenje o odobrenju izvođenja radova iz člana 145. ovog zakona, na teritoriji grada Beograda.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43" w:name="str_101"/>
      <w:bookmarkEnd w:id="243"/>
      <w:r w:rsidRPr="00166C52">
        <w:rPr>
          <w:rFonts w:ascii="Arial" w:eastAsia="Times New Roman" w:hAnsi="Arial" w:cs="Arial"/>
          <w:b/>
          <w:bCs/>
          <w:i/>
          <w:iCs/>
          <w:sz w:val="24"/>
          <w:szCs w:val="24"/>
        </w:rPr>
        <w:t xml:space="preserve">7. Rok važenja građevinske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44" w:name="clan_140"/>
      <w:bookmarkEnd w:id="244"/>
      <w:r w:rsidRPr="00166C52">
        <w:rPr>
          <w:rFonts w:ascii="Arial" w:eastAsia="Times New Roman" w:hAnsi="Arial" w:cs="Arial"/>
          <w:b/>
          <w:bCs/>
          <w:sz w:val="24"/>
          <w:szCs w:val="24"/>
        </w:rPr>
        <w:t xml:space="preserve">Član 140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Građevinska dozvola prestaje da važi ako se ne otpočne sa građenjem objekta, odnosno izvođenjem radova, u roku od dve godine od dana pravnosnažnosti rešenja kojim je izdata građevinska dozvola.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kojim se utvrđuje prestanak važenja građevinske dozvole iz stava 1. ovog člana donosi organ nadležan za izdavanje građevinske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Građevinska dozvola prestaje da važi ako se u roku od pet godina od dana pravnosnažnosti rešenja kojim je izdata građevinska dozvola, ne izda upotrebna dozvola, osim za objekte iz člana 133. ovog zakona, objekte komunalne infrastrukture koji se izvode fazno i porodične stambene zgrade koje investitor gradi radi rešavanja svojih stambenih potreba.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zahtev investitora, nadležni organ može doneti rešenje kojim se odobrava da pravnosnažna građevinska dozvola ostaje na pravnoj snazi još dve godine od roka propisanog stavom 3. ovog člana, ako investitor pruži dokaz da je stepen završenosti objekata preko 80%, odnosno ako se u postupku utvrdi da je objekat ukrovljen, sa postavljenom spoljnom stolarijom i izvedenim razvodima unutrašnjih instalacija koje omogućavaju njegovo priključenje na spoljnu mrežu infrastrukture.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Posle isteka roka iz stava 3, odnosno stava 4. ovog člana, investitor plaća na račun Poreske uprave naknadu u visini poreza na imovinu, koji bi se plaćao u skladu sa zakonom kojim se uređuje porez na imovinu za ceo objekat, da je isti izgrađen u skladu sa građevinskom dozvolom, sve dok se za tu lokaciju ne izda nova građevinska dozvola.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Rešenje kojim se utvrđuje prestanak važenja građevinske dozvole iz stava 3. odnosno stava 4. ovog člana donosi organ nadležan za izdavanje građevinske dozvole, a po pravnosnažnosti to rešenje dostavlja Poreskoj upravi na čijoj teritoriji se nalazi predmetni objekat.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45" w:name="str_102"/>
      <w:bookmarkEnd w:id="245"/>
      <w:r w:rsidRPr="00166C52">
        <w:rPr>
          <w:rFonts w:ascii="Arial" w:eastAsia="Times New Roman" w:hAnsi="Arial" w:cs="Arial"/>
          <w:b/>
          <w:bCs/>
          <w:i/>
          <w:iCs/>
          <w:sz w:val="24"/>
          <w:szCs w:val="24"/>
        </w:rPr>
        <w:t>8. Izmene rešenja o građevinskoj dozvoli usled promene investitora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46" w:name="clan_141"/>
      <w:bookmarkEnd w:id="246"/>
      <w:r w:rsidRPr="00166C52">
        <w:rPr>
          <w:rFonts w:ascii="Arial" w:eastAsia="Times New Roman" w:hAnsi="Arial" w:cs="Arial"/>
          <w:b/>
          <w:bCs/>
          <w:sz w:val="24"/>
          <w:szCs w:val="24"/>
        </w:rPr>
        <w:t xml:space="preserve">Član 141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se nakon pravnosnažnosti rešenja o građevinskoj dozvoli promeni investitor, novi investitor je dužan da u roku od 15 dana od dana nastanka promene, podnese organu koji je izdao građevinsku dozvolu zahtev za izmenu rešenja o građevinskoj dozvoli.</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iz stava 1. ovog člana prilaže se dokaz o pravu svojine, odnosno drugom pravu na zemljištu radi izgradnje objekta, odnosno dokaz o pravu svojine na objektu radi rekonstrukcije objekta i drugi pravni osnov sticanja prava svojine na objektu u izgradnji.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se objekat u izgradnji nalazi na zemljištu koje je u privatnoj svojini, uz zahtev iz stava 2. ovog člana dostavlja se ugovor o kupovini građevinskog zemljišta, odnosno objekta u izgradnji, zaključen u obliku javnobeležničkog zapisa, odnosno drugi pravni osnov o sticanju prava svojine na građevinskom zemljištu, odnosno objektu u izgradnji, sa dokazom o plaćenom odgovarajućem porezu u skladu sa zakonom kojim se uređuju porezi na imovinu, odnosno dokazom da promet građevinskog zemljišta, odnosno objekta u izgradnji nije predmet oporezivanja u skladu sa zakonom kojim se uređuju porezi na imovinu.</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se objekat u izgradnji nalazi na građevinskom zemljištu u javnoj svojini, a nosilac izdate građevinske dozvole je zakupac na tom zemljištu, uz zahtev iz stava 2. ovog člana podnosi se izvod iz evidencije nepokretnosti i pravima na njima sa upisanim pravom zakupa na ime novog vlasnika objekta u teretnom listu. Uz zahtev za upis prava zakupa na građevinskom zemljištu na ime novog vlasnika objekta u izgradnji, dostavlja se ugovor o kupovini objekta u izgradnji, zaključen u obliku javnobeležničkog zapisa, odnosno drugi pravni osnov o sticanju prava svojine na objektu u izgradnji, sa dokazom o plaćenom odgovarajućem porezu u skladu sa zakonom kojim se uređuju porezi na imovinu, odnosno dokazom da promet objekta u izgradnji nije predmet oporezivanja u skladu sa zakonom kojim se uređuju porezi na imovinu i ugovor sa vlasnikom građevinskog zemljišta u javnoj svojini o izmeni ugovora o zakupu, u skladu sa ovim zakonom.</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je predmet izdate građevinske dozvole nadziđivanje, odnosno pretvaranje zajedničkih prostorija u stan ili poslovni prostor, kao dokaz iz stava 2. ovog člana podnosi se ugovor o kupovini objekta u izgradnji, odnosno drugi pravni osnov sticanja prava svojine na objektu u izgradnji, koji je sudski overen i sa dokazom o plaćenom odgovarajućem porezu u skladu sa zakonom kojim se uređuju porezi na imovinu, odnosno dokazom da promet objekta u izgradnji nije predmet oporezivanja zakona kojim se uređuju porezi na imovinu i ugovor zaključen sa skupštinom, odnosno savetom zgrade, u skladu sa posebnim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je predmet izdate građevinske dozvole rekonstrukcija postojećeg objekta, kao dokaz iz stava 2. ovog člana podnosi se izvod iz javne knjige o evidenciji nepokretnosti i pravima na njima sa upisanim pravom svojine na objektu za koji je izdata građevinska dozvola o rekonstrukciji.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Kao dokaz iz stava 2. ovog člana može se podneti i pravnosnažno rešenje o nasleđivanju, kao i rešenje o statusnoj promeni privrednog društva iz koga se na nesporan način može utvrditi pravni kontinuitet podnosioca.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Zahtev za izmenu rešenja o lokacijskoj i građevinskoj dozvoli, može se podneti dok traje građenje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o izmeni rešenja o građevinskoj dozvoli izdaje se u roku od osam dana od dana podnošenja zahteva i sadrži podatke o izmeni u pogledu imena, odnosno naziva investitora, dok u ostalim delovima ostaje nepromenjeno.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osnovu rešenja iz stava 9. ovog člana, nadležni organ je dužan da na projektu za građevinsku dozvolu upiše i pečatom organa overi nastalu promenu.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iz stava 9. ovog člana dostavlja se ranijem i novom investitoru i građevinskoj inspekciji.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9. ovog člana može se izjaviti žalba u roku od osam dana od dana dostavljanja, a ako je donosilac rešenja Ministarstvo, odnosno nadležni organ autonomne pokrajine, tužbom se može pokrenuti upravni spor.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Odredba ovog člana koja se odnosi na izmenu rešenja o lokacijskoj i građevinskoj dozvoli usled promene investitora shodno se primenjuje i na izmenu odobrenja za izgradnju i glavnog projekta potvrđenog u skladu sa odredbama Zakona o planiranju i izgradnji ("Službeni glasnik RS", br. 47/03 i 34/06), kao i na izmenu rešenja o građevinskoj dozvoli izdatoj po odredbama ranije važećih zakona kojima je uređivana izgradnja objekata, kada je u skladu sa tim rešenjem započeta izgradnja objekta.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47" w:name="str_103"/>
      <w:bookmarkEnd w:id="247"/>
      <w:r w:rsidRPr="00166C52">
        <w:rPr>
          <w:rFonts w:ascii="Arial" w:eastAsia="Times New Roman" w:hAnsi="Arial" w:cs="Arial"/>
          <w:b/>
          <w:bCs/>
          <w:i/>
          <w:iCs/>
          <w:sz w:val="24"/>
          <w:szCs w:val="24"/>
        </w:rPr>
        <w:t>9. Izmena rešenja o građevinskoj dozvoli</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48" w:name="clan_142"/>
      <w:bookmarkEnd w:id="248"/>
      <w:r w:rsidRPr="00166C52">
        <w:rPr>
          <w:rFonts w:ascii="Arial" w:eastAsia="Times New Roman" w:hAnsi="Arial" w:cs="Arial"/>
          <w:b/>
          <w:bCs/>
          <w:sz w:val="24"/>
          <w:szCs w:val="24"/>
        </w:rPr>
        <w:t xml:space="preserve">Član 142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Po izdavanju rešenja o građevinskoj dozvoli, investitor, u skladu sa novonastalim finansijskim i drugim okolnostima, izmenama u dostupnosti komunalne i druge infrastrukture, radi usaglašavanja sa projektom za izvođenje i iz drugih razloga, može podneti zahtev za izmenu građevinske dozvole. Ako u toku izgradnje, odnosno izvođenja radova, nastanu izmene u odnosu na izdatu građevinsku dozvolu, glavni projekat, odnosno projekat za građevinsku dozvolu, investitor je dužan da obustavi gradnju i podnese zahtev za izmenu građevinske dozvole.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Izmenom u smislu stava 1. ovog člana smatra se svako odstupanje od položaja, dimenzija, namene i oblika objekta, kao i drugih parametara i uslova utvrđenih u građevinskoj dozvoli, odnosno izvodu iz projekta.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Uz zahtev iz stava 1. ovog člana prilaže se novi projekat za građevinsku dozvolu, odnosno separat projekta za građevinsku dozvolu koji se menja.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izmene iz stava 2. ovog člana nisu u saglasnosti sa izdatim lokacijskim uslovima, nadležni organ će u objedinjenoj proceduri od imaoca javnih ovlašćenja pribaviti izmenjene uslove i u skladu sa njima doneti rešenje po zahtevu investitora.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organ nadležan za izdavanje građevinske dozvole utvrdi da su nastale izmene u skladu sa važećim planskim dokumentom i lokacijskim uslovima, doneće rešenje o izmeni građevinske dozvole u roku od pet radnih dana od dana prijema uredne dokumentacije.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Odredba ovog člana koja se odnosi na izmenu rešenja o građevinskoj dozvoli usled promena u toku građenja shodno će se primenjivati i na izmenu odobrenja za izgradnju i glavnog </w:t>
      </w:r>
      <w:r w:rsidRPr="00166C52">
        <w:rPr>
          <w:rFonts w:ascii="Arial" w:eastAsia="Times New Roman" w:hAnsi="Arial" w:cs="Arial"/>
        </w:rPr>
        <w:lastRenderedPageBreak/>
        <w:t>projekta potvrđenog u skladu sa odredbama Zakona o planiranju i izgradnji ("Službeni glasnik RS", br. 47/03 i 34/06), kao i na izmenu rešenja o građevinskoj dozvoli izdatoj po odredbama ranije važećih zakona kojima je uređivana izgradnja objekata, kada je u skladu sa tim rešenjem započeta izgradnja objekta.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49" w:name="str_104"/>
      <w:bookmarkEnd w:id="249"/>
      <w:r w:rsidRPr="00166C52">
        <w:rPr>
          <w:rFonts w:ascii="Arial" w:eastAsia="Times New Roman" w:hAnsi="Arial" w:cs="Arial"/>
          <w:b/>
          <w:bCs/>
          <w:i/>
          <w:iCs/>
          <w:sz w:val="24"/>
          <w:szCs w:val="24"/>
        </w:rPr>
        <w:t xml:space="preserve">10. Posebni slučajevi građenja, odnosno izvođenja radova bez pribavljene građevinske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50" w:name="clan_143"/>
      <w:bookmarkEnd w:id="250"/>
      <w:r w:rsidRPr="00166C52">
        <w:rPr>
          <w:rFonts w:ascii="Arial" w:eastAsia="Times New Roman" w:hAnsi="Arial" w:cs="Arial"/>
          <w:b/>
          <w:bCs/>
          <w:sz w:val="24"/>
          <w:szCs w:val="24"/>
        </w:rPr>
        <w:t xml:space="preserve">Član 143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Građenju objekta, odnosno izvođenju pojedinih radova može se pristupiti i bez prethodno pribavljene građevinske dozvole, ako se objekat gradi neposredno pred nastupanje ili za vreme elementarnih nepogoda, kao i radi otklanjanja štetnih posledica od tih nepogoda, neposredno posle njihovog nastupanja, u slučaju havarije na energetskim objektima ili telekomunikacionim sistemima, kao i u slučaju rata ili neposredne ratne opasnosti.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havarije na energetskim objektima i telekomunikacionim sistemima, vlasnik objekta, odnosno sistema ima obavezu da odmah obavesti organ nadležan za poslove građevinske inspekcije o nastaloj havariji.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Objekat iz stava 1. ovog člana može ostati kao stalni, ako investitor pribavi građevinsku dozvolu, odnosno rešenje iz člana 145. ovog zakona, u roku od jedne godine od dana prestanka opasnosti koje su prouzrokovale njegovo građenje, odnosno izvođenje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investitor ne pribavi građevinsku dozvolu za objekat iz stava 1. ovog člana u propisanom roku, dužan je da takav objekat ukloni u roku koji odredi organ nadležan za poslove građevinske inspekcije, a koji ne može biti duži od 30 dana.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51" w:name="str_105"/>
      <w:bookmarkEnd w:id="251"/>
      <w:r w:rsidRPr="00166C52">
        <w:rPr>
          <w:rFonts w:ascii="Arial" w:eastAsia="Times New Roman" w:hAnsi="Arial" w:cs="Arial"/>
          <w:b/>
          <w:bCs/>
          <w:i/>
          <w:iCs/>
          <w:sz w:val="24"/>
          <w:szCs w:val="24"/>
        </w:rPr>
        <w:t xml:space="preserve">11. Izgradnja objekata i izvođenje radova za koje se ne izdaje građevinska dozvola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52" w:name="clan_144"/>
      <w:bookmarkEnd w:id="252"/>
      <w:r w:rsidRPr="00166C52">
        <w:rPr>
          <w:rFonts w:ascii="Arial" w:eastAsia="Times New Roman" w:hAnsi="Arial" w:cs="Arial"/>
          <w:b/>
          <w:bCs/>
          <w:sz w:val="24"/>
          <w:szCs w:val="24"/>
        </w:rPr>
        <w:t xml:space="preserve">Član 144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Posebna vrsta objekata, odnosno radova za koje nije potrebno pribavljati akt nadležnog organa za gradnju, odnosno akt za izvođenje radova jesu: radovi na tekućem odražavanju objekta ili stana; postavljanje žičane ili drvene ograde; građenje objekata protivgradne odbrane; građenje jednostavnih objekata koji se grade na istoj katastarskoj parceli na kojoj je sagrađen glavni objekat, a koji se izvode na način da ne ometaju redovno korišćenje susednih objekata (vrtna senila do 15 m</w:t>
      </w:r>
      <w:r w:rsidRPr="00166C52">
        <w:rPr>
          <w:rFonts w:ascii="Arial" w:eastAsia="Times New Roman" w:hAnsi="Arial" w:cs="Arial"/>
          <w:sz w:val="15"/>
          <w:vertAlign w:val="superscript"/>
        </w:rPr>
        <w:t>2</w:t>
      </w:r>
      <w:r w:rsidRPr="00166C52">
        <w:rPr>
          <w:rFonts w:ascii="Arial" w:eastAsia="Times New Roman" w:hAnsi="Arial" w:cs="Arial"/>
        </w:rPr>
        <w:t xml:space="preserve"> osnove, staze, platoi, vrtni bazeni i ribnjaci površine do 12 m</w:t>
      </w:r>
      <w:r w:rsidRPr="00166C52">
        <w:rPr>
          <w:rFonts w:ascii="Arial" w:eastAsia="Times New Roman" w:hAnsi="Arial" w:cs="Arial"/>
          <w:sz w:val="15"/>
          <w:vertAlign w:val="superscript"/>
        </w:rPr>
        <w:t>2</w:t>
      </w:r>
      <w:r w:rsidRPr="00166C52">
        <w:rPr>
          <w:rFonts w:ascii="Arial" w:eastAsia="Times New Roman" w:hAnsi="Arial" w:cs="Arial"/>
        </w:rPr>
        <w:t xml:space="preserve"> i dubine do 1 m, nadstrešnice osnove do 10 m</w:t>
      </w:r>
      <w:r w:rsidRPr="00166C52">
        <w:rPr>
          <w:rFonts w:ascii="Arial" w:eastAsia="Times New Roman" w:hAnsi="Arial" w:cs="Arial"/>
          <w:sz w:val="15"/>
          <w:vertAlign w:val="superscript"/>
        </w:rPr>
        <w:t>2</w:t>
      </w:r>
      <w:r w:rsidRPr="00166C52">
        <w:rPr>
          <w:rFonts w:ascii="Arial" w:eastAsia="Times New Roman" w:hAnsi="Arial" w:cs="Arial"/>
        </w:rPr>
        <w:t>, dečja igrališta, dvorišni kamini površine do 2 m i visine do 3 m, kolski prilazi objektima širine 2,5-3 m, solarni kolektori koji se ne priključuju na elektrodistributivnu mrežu); stočne jame do 20 m</w:t>
      </w:r>
      <w:r w:rsidRPr="00166C52">
        <w:rPr>
          <w:rFonts w:ascii="Arial" w:eastAsia="Times New Roman" w:hAnsi="Arial" w:cs="Arial"/>
          <w:sz w:val="15"/>
          <w:vertAlign w:val="superscript"/>
        </w:rPr>
        <w:t>2</w:t>
      </w:r>
      <w:r w:rsidRPr="00166C52">
        <w:rPr>
          <w:rFonts w:ascii="Arial" w:eastAsia="Times New Roman" w:hAnsi="Arial" w:cs="Arial"/>
        </w:rPr>
        <w:t xml:space="preserve"> u osnovi; grobnice i spomenici na groblju; pešačke staze, ploče za obaveštavanje površine do 6 m</w:t>
      </w:r>
      <w:r w:rsidRPr="00166C52">
        <w:rPr>
          <w:rFonts w:ascii="Arial" w:eastAsia="Times New Roman" w:hAnsi="Arial" w:cs="Arial"/>
          <w:sz w:val="15"/>
          <w:vertAlign w:val="superscript"/>
        </w:rPr>
        <w:t>2</w:t>
      </w:r>
      <w:r w:rsidRPr="00166C52">
        <w:rPr>
          <w:rFonts w:ascii="Arial" w:eastAsia="Times New Roman" w:hAnsi="Arial" w:cs="Arial"/>
        </w:rPr>
        <w:t xml:space="preserve"> i druga oprema u zaštićenim prirodnim dobrima (prema odluci privrednog društva, javnog preduzeća, odnosno drugog pravnog lica koji upravlja tim prirodnim dobrom); nosači antena sa antenama na postojećim zgradama, putevima, infrastrukturi i kontejnerima elektronskih komunikacija, kao i tipski kabineti baznih stanica na odgovarajućim nosačima, sredstva elektronskih komunikacija koja se postavljaju ili instaliraju na kablovima i mrežama elektronskih komunikacija i kablovi elektronskih komunikacija koji se postavljaju ili instaliraju u postojeću linijsku infrastrukturu elektronskih komunikacija - kablovsku kanalizaciju; kontejneri za smeštaj elektronsko komunikacione i elektroenergetske opreme i uređaja, mikrorovovi za optičke i druge kablove, tipski ormani za unutrašnju i spoljašnju montažu za smeštaj opreme elektronske komunikacije i sl.; radovi na održavanju, popravke i zamena opreme na objektima vetroelektrana koji se izvode bez građevinskih radova (zamena elisa, </w:t>
      </w:r>
      <w:r w:rsidRPr="00166C52">
        <w:rPr>
          <w:rFonts w:ascii="Arial" w:eastAsia="Times New Roman" w:hAnsi="Arial" w:cs="Arial"/>
        </w:rPr>
        <w:lastRenderedPageBreak/>
        <w:t>zamena gondola, zamena određenih uređaja i njihovih delova); stubići katodne zaštite za čelične cevovode i stanice katodne zaštite, oznake kilometraže, oznake skretanja i zaštitne lule na ukrštanjima sa putevima i prugama na linijskim infrastrukturnim objektima tipa gasovoda, naftovoda i produktovoda.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53" w:name="clan_145"/>
      <w:bookmarkEnd w:id="253"/>
      <w:r w:rsidRPr="00166C52">
        <w:rPr>
          <w:rFonts w:ascii="Arial" w:eastAsia="Times New Roman" w:hAnsi="Arial" w:cs="Arial"/>
          <w:b/>
          <w:bCs/>
          <w:sz w:val="24"/>
          <w:szCs w:val="24"/>
        </w:rPr>
        <w:t xml:space="preserve">Član 145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Građenje objekata iz člana 2. tač. 24) i 24a) ovog zakona, izvođenje radova na investicionom održavanju objekta i uklanjanju prepreka za osobe sa invaliditetom, izgradnja sekundarnih, odnosno distributivnih mreža komunalne infrastrukture u okviru postojeće regulacije ulica, kao i uređenje saobraćajnica u okviru postojeće regulacije ulica, rekonstrukcija, adaptacija, sanacija, promena namene objekta bez izvođenja građevinskih radova, promena namene uz izvođenje građevinskih radova, izvođenje radova na razdvajanju ili spajanju poslovnog ili stambenog prostora, ugradnja unutrašnjih instalacija (gas, struja, voda, toplotna energija i sl.) u postojeći objekat, postavljanje antenskih stubova i sekundarnih, odnosno distributivnih delova elektronske komunikacione mreže, pojedinačni elektrodistributivni i elektroprenosni stubovi, deo srednjenaponske elektrodistributivne mreže koji obuhvata 10 kv, 20 kv i kv vod, tipske transformatorske stanice 10/04 kv, 20/04 kv i 35 kv naponski nivo i deo elektrodistributivne mreže od transformatorske stanice 10/04 kv, 20/04 kv, 35/10 (20) kv i 35/04 kv do mesta priključka na objektu kupca (1 kv), 10 kv i 20 kv razvodna postrojenja, manje crpne stanice i manji ski liftovi, priključci na izgrađenu vodovodnu, kanalizacionu, gasnu i sl. mrežu; kompresorske jedinice za gas, uređaji za isporuku gasa, elektrane koje koriste obnovljive izvore energije instalirane snage 50 kW, tipski toplovodni priključci, građenje zidanih ograda, vrše se na osnovu rešenja kojim se odobrava izvođenje tih radova, odnosno promena namene objekta, koje izdaje organ nadležan za izdavanje građevinske dozvole.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Rešenje o odobrenju izvođenja radova se izdaje investitoru koji ima odgovarajuće pravo u skladu sa članom 135. ovog zakona, koji dostavi idejni projekat u skladu sa podzakonskim aktom kojim se uređuje sadržina tehničke dokumentacije prema klasi objekta, odnosno tehnički opis i popis radova za izvođenje radova na investicionom održavanju, odnosno uklanjanju prepreka za kretanje osoba sa invaliditetom, a uredio je odnose sa jedinicom lokalne samouprave u pogledu doprinosa za uređivanje građevinskog zemljišta i platio odgovarajuću administrativnu taksu.</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od odredbe stava 1. ovog člana, po zahtevima za izdavanje rešenja kojim se odobrava izvođenje radova na objektima iz člana 2. tač. 24) i 24a) ovog zakona, kao i za rekonstrukciju, adaptaciju i sanaciju objekata u granicama nacionalnog parka i objekata u granicama zaštite zaštićenog prirodnog dobra od izuzetnog značaja, kao i za izvođenje radova na investicionom održavanju, adaptaciji i sanaciji u zaštićenoj okolini kulturnih dobara od izuzetnog značaja i kulturnih dobara upisanih u Listu svetske kulturne baštine, rešava nadležni organ jedinice lokalne samouprave na čijoj teritoriji se nalazi predmetni objekat.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odbiće rešenjem zahtev ako je za radove navedene u zahtevu potrebno izdavanje građevinske dozvole, u roku od osam dana od dana podnošenja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donosi rešenje kojim se odobrava izvođenje radova, odnosno promena namene u roku od pet dana od dana podnošenja zahteva.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rešenja iz st. 3. i 4. ovog člana može se izjaviti žalba u roku od osam dana od dana dostavljanja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završetku izgradnje, odnosno izvođenju radova, za objekte iz stava 1. ovog člana, po zahtevu investitora, nadležni organ može izdati upotrebnu dozvolu.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Pravnosnažno rešenje iz stava 2. ovog člana, za objekte koji se u skladu sa odredbama zakona kojim se uređuje upis u javnu knjigu o evidenciji nepokretnosti i pravima na njima mogu upisati u javnu evidenciju, kao i za promenu namene objekta, odnosno dela objekta bez izvođenja radova, predstavlja osnov za upis u javnu knjigu o evidenciji nepokretnosti i pravima na njima, a ako je za predmetni objekat, odnosno izvođenje radova izdata i upotrebna dozvola po zahtevu investitora, osnov za upis u javnu knjigu predstavlja pravnosnažno rešenje iz stava 2. ovog člana i pravnosnažno rešenje o upotrebnoj dozvoli.</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Ministar nadležan za poslove građevinarstva odrediće za koje objekte, odnosno radove, se pre izvođenja radova obavezno izrađuje projekat za izvođenje.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54" w:name="clan_146"/>
      <w:bookmarkEnd w:id="254"/>
      <w:r w:rsidRPr="00166C52">
        <w:rPr>
          <w:rFonts w:ascii="Arial" w:eastAsia="Times New Roman" w:hAnsi="Arial" w:cs="Arial"/>
          <w:b/>
          <w:bCs/>
          <w:sz w:val="24"/>
          <w:szCs w:val="24"/>
        </w:rPr>
        <w:t xml:space="preserve">Član 146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Postavljanje i uklanjanje manjih montažnih objekata privremenog karaktera na javnim i drugim površinama (kiosci, bašte ugostiteljskih objekata, tezge i drugi pokretni mobilijar), balon hala sportske namene, nadstrešnica za sklanjanje ljudi u javnom prevozu, objekata za deponovanje i separaciju rečnih agregata i plovećih postrojenja na vodnom zemljištu, obezbeđuje i uređuje jedinica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Ukoliko se objekti iz stava 1. ovog člana nalaze u prostornoj kulturno-istorijskoj celini ili zaštićenoj okolini nepokretnog kulturnog dobra, njihovo postavljanje se vrši uz uslove nadležnog zavoda za zaštitu spomenika kulture.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Izgradnju i postavljanje spomenika i spomen obeležja na površinama javne namene obezbeđuje i uređuje jedinica lokalne samouprave, uz prethodno pribavljenu saglasnost ministarstva nadležnog za poslove kulture. Zabranjena je izgradnja spomenika i spomen obeležja izvan površina javne namene.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55" w:name="str_106"/>
      <w:bookmarkEnd w:id="255"/>
      <w:r w:rsidRPr="00166C52">
        <w:rPr>
          <w:rFonts w:ascii="Arial" w:eastAsia="Times New Roman" w:hAnsi="Arial" w:cs="Arial"/>
          <w:b/>
          <w:bCs/>
          <w:i/>
          <w:iCs/>
          <w:sz w:val="24"/>
          <w:szCs w:val="24"/>
        </w:rPr>
        <w:t xml:space="preserve">12. Privremena građevinska dozvola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56" w:name="clan_147"/>
      <w:bookmarkEnd w:id="256"/>
      <w:r w:rsidRPr="00166C52">
        <w:rPr>
          <w:rFonts w:ascii="Arial" w:eastAsia="Times New Roman" w:hAnsi="Arial" w:cs="Arial"/>
          <w:b/>
          <w:bCs/>
          <w:sz w:val="24"/>
          <w:szCs w:val="24"/>
        </w:rPr>
        <w:t xml:space="preserve">Član 147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Privremena građevinska dozvola se izdaje za izgradnju: asfaltne baze, separacije agregata, fabrike betona, samostojećih, ankerisanih meteoroloških anamometarskih stubova, kao i stubova za druge namene, privremene saobraćajnice i priključci, priključci na komunalnu mrežu za potrebe građenja ili eksploatacije objekata, kao i za izvođenje istražnih radova na lokaciji, u cilju utvrđivanja uslova za izradu projekta za izvođenje i za izmeštanje postojećih instalacija.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postupak izdavanja privremene građevinske dozvole i njenu sadržinu primenjuju se odredbe koje se odnose na izdavanje rešenja iz člana 145. ovog zakona.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Privremena građevinska dozvola, osim izgradnje objekata iz stava 1. ovog člana, može se izdati i za izvođenje radova na proizvodnim objektima ili objektima u funkciji proizvodnih objekata, a za koje je podnet zahtev za legalizaciju, radi dovođenja objekta u funkcionalno stanje, u cilju nastavka proizvodnje ili obnavljanja proizvodnog procesa. Po završetku radova na investicionom održavanju, adaptaciji, rekonstrukciji ili sanaciji, investitor je u obavezi da organu nadležnom za poslove legalizacije dostavi tehnički opis i popis radova na investicionom održavanju, idejni projekat, odnosno projekat za izvođenje, zavisno od radova koji se izvode.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 radove iz stava 3. ovog člana privremena građevinska dozvola se može izdati ako je investitor upisan kao vlasnik na građevinskom zemljištu na kome je taj objekat sagrađen.</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Zavisno od vrste objekta, odnosno radova, privremena građevinska dozvola se donosi za tačno određeni period u kome se objekat može koristiti, odnosno izvoditi radovi, a koji ne može biti duži od tri godine od dana donošenja privremene građevinske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da investitor sam ne ukloni privremeni objekat u određenom roku, organ koji je doneo privremenu građevinsku dozvolu, po službenoj dužnosti dostavlja zahtev građevinskoj inspekciji za uklanjanje.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Žalba na rešenje građevinskog inspektora ne zadržava izvršenje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zahtev investitora, rešenje o privremenoj građevinskoj dozvoli može se jednom produžiti za još tri godine. Istekom naknadnog roka, primenjuju se odredbe ovog člana o uklanjanju privremenog objekta.</w:t>
      </w:r>
    </w:p>
    <w:p w:rsidR="00166C52" w:rsidRPr="00166C52" w:rsidRDefault="00166C52" w:rsidP="00166C52">
      <w:pPr>
        <w:spacing w:after="0" w:line="240" w:lineRule="auto"/>
        <w:jc w:val="center"/>
        <w:rPr>
          <w:rFonts w:ascii="Arial" w:eastAsia="Times New Roman" w:hAnsi="Arial" w:cs="Arial"/>
          <w:sz w:val="31"/>
          <w:szCs w:val="31"/>
        </w:rPr>
      </w:pPr>
      <w:bookmarkStart w:id="257" w:name="str_107"/>
      <w:bookmarkEnd w:id="257"/>
      <w:r w:rsidRPr="00166C52">
        <w:rPr>
          <w:rFonts w:ascii="Arial" w:eastAsia="Times New Roman" w:hAnsi="Arial" w:cs="Arial"/>
          <w:sz w:val="31"/>
          <w:szCs w:val="31"/>
        </w:rPr>
        <w:t xml:space="preserve">VII GRAĐENJE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58" w:name="str_108"/>
      <w:bookmarkEnd w:id="258"/>
      <w:r w:rsidRPr="00166C52">
        <w:rPr>
          <w:rFonts w:ascii="Arial" w:eastAsia="Times New Roman" w:hAnsi="Arial" w:cs="Arial"/>
          <w:b/>
          <w:bCs/>
          <w:i/>
          <w:iCs/>
          <w:sz w:val="24"/>
          <w:szCs w:val="24"/>
        </w:rPr>
        <w:t xml:space="preserve">1. Prijava radova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59" w:name="clan_148"/>
      <w:bookmarkEnd w:id="259"/>
      <w:r w:rsidRPr="00166C52">
        <w:rPr>
          <w:rFonts w:ascii="Arial" w:eastAsia="Times New Roman" w:hAnsi="Arial" w:cs="Arial"/>
          <w:b/>
          <w:bCs/>
          <w:sz w:val="24"/>
          <w:szCs w:val="24"/>
        </w:rPr>
        <w:t xml:space="preserve">Član 148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Investitor podnosi prijavu radova organu koji je izdao građevinsku dozvolu najkasnije osam dana pre početka izvođenja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prijavu radova podnosi se dokaz o regulisanju obaveza u pogledu doprinosa za uređivanje građevinskog zemljišta, u skladu sa ovim zakonom, kao i dokaz o plaćenoj administrativnoj taksi.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linijske infrastrukturne objekte, pored dokaza iz stava 2. ovog člana, kada je rešenje o građevinskoj dozvoli izdato na osnovu konačnog rešenja o eksproprijaciji, dostavlja se i akt ministarstva nadležnog za poslove finansija o uvođenju u posed nepokretnosti, u skladu sa posebnim zakonom, odnosno zaključen ugovor o pravu službenosti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prijavi iz stava 1. ovog člana investitor navodi datum početka i rok završetka građenja, odnosno izvođenja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Nadležni organ o podnetoj prijavi obaveštava građevinsku inspekciju.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Rok za završetak građenja počinje da teče od dana podnošenja prijave iz stava 1. ovog člana.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60" w:name="str_109"/>
      <w:bookmarkEnd w:id="260"/>
      <w:r w:rsidRPr="00166C52">
        <w:rPr>
          <w:rFonts w:ascii="Arial" w:eastAsia="Times New Roman" w:hAnsi="Arial" w:cs="Arial"/>
          <w:b/>
          <w:bCs/>
          <w:i/>
          <w:iCs/>
          <w:sz w:val="24"/>
          <w:szCs w:val="24"/>
        </w:rPr>
        <w:t xml:space="preserve">2. Priprema za građenje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61" w:name="clan_149"/>
      <w:bookmarkEnd w:id="261"/>
      <w:r w:rsidRPr="00166C52">
        <w:rPr>
          <w:rFonts w:ascii="Arial" w:eastAsia="Times New Roman" w:hAnsi="Arial" w:cs="Arial"/>
          <w:b/>
          <w:bCs/>
          <w:sz w:val="24"/>
          <w:szCs w:val="24"/>
        </w:rPr>
        <w:t xml:space="preserve">Član 149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Pre početka građenja investitor obezbeđuje: obeležavanje građevinske parcele, regulacionih, nivelacionih i građevinskih linija, u skladu sa propisima kojima je uređeno izvođenje geodetskih radova; obeležavanje gradilišta odgovarajućom tablom, koja sadrži: podatke o objektu koji se gradi, investitoru, odgovornom projektantu, broj građevinske dozvole, izvođaču radova, početku građenja i roku završetka izgradnje.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62" w:name="str_110"/>
      <w:bookmarkEnd w:id="262"/>
      <w:r w:rsidRPr="00166C52">
        <w:rPr>
          <w:rFonts w:ascii="Arial" w:eastAsia="Times New Roman" w:hAnsi="Arial" w:cs="Arial"/>
          <w:b/>
          <w:bCs/>
          <w:i/>
          <w:iCs/>
          <w:sz w:val="24"/>
          <w:szCs w:val="24"/>
        </w:rPr>
        <w:t xml:space="preserve">3. Izvođač radova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63" w:name="clan_150"/>
      <w:bookmarkEnd w:id="263"/>
      <w:r w:rsidRPr="00166C52">
        <w:rPr>
          <w:rFonts w:ascii="Arial" w:eastAsia="Times New Roman" w:hAnsi="Arial" w:cs="Arial"/>
          <w:b/>
          <w:bCs/>
          <w:sz w:val="24"/>
          <w:szCs w:val="24"/>
        </w:rPr>
        <w:lastRenderedPageBreak/>
        <w:t xml:space="preserve">Član 150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Građenje objekata, odnosno izvođenje radova može da vrši privredno društvo, odnosno drugo pravno lice ili preduzetnik (u daljem tekstu: izvođač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Građenje objekta, odnosno izvođenje radova iz člana 133. stav 2. ovog zakona može da vrši privredno društvo, odnosno drugo pravno lice koje je upisano u odgovarajući registar za građenje te vrste objekata, odnosno za izvođenje te vrste radova, koje ima zaposlena lica sa licencom za odgovornog izvođača radova i odgovarajuće stručne rezultate.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Odgovarajuće stručne rezultate, u smislu stava 2. ovog člana, ima privredno društvo, odnosno drugo pravno lice koje je izgradilo ili učestvovalo u građenju te vrste i namene objekata, odnosno te vrste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Ispunjenost uslova iz stava 2. ovog člana utvrđuje ministar nadležan za poslove građevinarstva, na predlog stručne komisije koju obrazuje.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utvrđivanja ispunjenosti uslova iz stava 4. ovog člana, snosi podnosilac zahteva za utvrđivanje uslova.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Visinu troškova iz stava 5. ovog člana utvrđuje ministar nadležan za poslove građevinarstva.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64" w:name="str_111"/>
      <w:bookmarkEnd w:id="264"/>
      <w:r w:rsidRPr="00166C52">
        <w:rPr>
          <w:rFonts w:ascii="Arial" w:eastAsia="Times New Roman" w:hAnsi="Arial" w:cs="Arial"/>
          <w:b/>
          <w:bCs/>
          <w:i/>
          <w:iCs/>
          <w:sz w:val="24"/>
          <w:szCs w:val="24"/>
        </w:rPr>
        <w:t xml:space="preserve">4. Odgovorni izvođač radova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65" w:name="clan_151"/>
      <w:bookmarkEnd w:id="265"/>
      <w:r w:rsidRPr="00166C52">
        <w:rPr>
          <w:rFonts w:ascii="Arial" w:eastAsia="Times New Roman" w:hAnsi="Arial" w:cs="Arial"/>
          <w:b/>
          <w:bCs/>
          <w:sz w:val="24"/>
          <w:szCs w:val="24"/>
        </w:rPr>
        <w:t xml:space="preserve">Član 151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Izvođač radova određuje odgovornog izvođača radova koji rukovodi građenjem objekta, odnosno izvođenjem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Odgovorni izvođač radova može biti lice sa stečenim visokim obrazovanjem odgovarajuće struke, odnosno smera, na studijama drugog stepena (master akademskih studija, master strukovnih studija, specijalističke akademske studije), odnosno na osnovnim studijama u trajanju od najmanje pet godina ili sa stečenim visokim obrazovanjem na studijama prvog stepena (osnovne akademske studije, osnovne strukovne studije), odnosno na studijama u trajanju do tri godine za objekte iz stava 5. ovog člana odgovarajuće struke, odnosno smera i odgovarajućom licencom za izvođenje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Licencu za odgovornog izvođača radova može da stekne lice sa stečenim visokim obrazovanjem odgovarajuće struke, odnosno smera, na studijama drugog stepena ili sa stečenim visokim obrazovanjem na studijama prvog stepena odgovarajuće struke, odnosno smera, položenim stručnim ispitom i najmanje tri godine radnog iskustva sa visokim obrazovanjem na studijama drugog stepena, odnosno pet godina radnog iskustva sa visokim obrazovanjem na studijama prvog stepena, sa stručnim rezultatima na građenju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Stručnim rezultatima na građenju objekta u smislu stava 3. ovog člana smatraju se rezultati ostvareni na rukovođenju građenjem ili saradnji na građenju najmanje dva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Građenjem objekata za koje građevinsku dozvolu izdaje jedinica lokalne samouprave može rukovoditi i lice koje ima završene specijalističke strukovne studije, odgovarajuće struke, odnosno smera, položen stručni ispit, najmanje pet godina radnog iskustva i sa važećom licencom.</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Građenjem objekata za koje građevinsku dozvolu izdaje jedinica lokalne samouprave, spratnosti PO+P+4+PK čija ukupna površina ne prelazi 2.000 m</w:t>
      </w:r>
      <w:r w:rsidRPr="00166C52">
        <w:rPr>
          <w:rFonts w:ascii="Arial" w:eastAsia="Times New Roman" w:hAnsi="Arial" w:cs="Arial"/>
          <w:sz w:val="15"/>
          <w:vertAlign w:val="superscript"/>
        </w:rPr>
        <w:t>2</w:t>
      </w:r>
      <w:r w:rsidRPr="00166C52">
        <w:rPr>
          <w:rFonts w:ascii="Arial" w:eastAsia="Times New Roman" w:hAnsi="Arial" w:cs="Arial"/>
        </w:rPr>
        <w:t xml:space="preserve"> bruto površine, objekata manje složenih građevinskih konstrukcija raspona do 12 metara, lokalnih i nekategorisanih puteva i ulica, unutrašnjih instalacija vodovoda i kanalizacije, grejanja i klimatizacije, i elektroinstalacije, unutrašnjih gasnih instalacija, kao i izvođenje pojedinih građevinsko-zanatskih i instalaterskih radova i radova na unutrašnjem uređenju objekata i uređenju terena, može rukovoditi i lice koje ima visoko obrazovanje na studijama prvog stepena, odgovarajuće struke, odnosno smera, položen stručni ispit, najmanje pet godina radnog iskustva i sa važećom licencom.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66" w:name="str_112"/>
      <w:bookmarkEnd w:id="266"/>
      <w:r w:rsidRPr="00166C52">
        <w:rPr>
          <w:rFonts w:ascii="Arial" w:eastAsia="Times New Roman" w:hAnsi="Arial" w:cs="Arial"/>
          <w:b/>
          <w:bCs/>
          <w:i/>
          <w:iCs/>
          <w:sz w:val="24"/>
          <w:szCs w:val="24"/>
        </w:rPr>
        <w:t xml:space="preserve">5. Obaveze izvođača radova i odgovornog izvođača radova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67" w:name="clan_152"/>
      <w:bookmarkEnd w:id="267"/>
      <w:r w:rsidRPr="00166C52">
        <w:rPr>
          <w:rFonts w:ascii="Arial" w:eastAsia="Times New Roman" w:hAnsi="Arial" w:cs="Arial"/>
          <w:b/>
          <w:bCs/>
          <w:sz w:val="24"/>
          <w:szCs w:val="24"/>
        </w:rPr>
        <w:t xml:space="preserve">Član 152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Izvođač radova je dužan 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pre početka radova potpiše projekat za izvođenje;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rešenjem odredi odgovornog izvođača radova na gradilištu;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odgovornom izvođaču radova obezbedi ugovor o građenju i dokumentaciju na osnovu koje se gradi objekat;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obezbedi preventivne mere za bezbedan i zdrav rad,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Izvođač radova podnosi organu koji je izdao građevinsku dozvolu izjavu o završetku izrade temelja i o završetku objekta u konstruktivnom smislu.</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Izvođač uz izjavu o završetku izrade temelja prilaže geodetski snimak izgrađenih temelja, u skladu sa propisima kojima je uređeno izvođenje geodetskih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Nadležni organ, u roku od tri dana od dana prijema izjave iz stava 2. ovog člana, obaveštava o završetku izrade temelja nadležnu građevinsku inspekciju koja ima obavezu da u roku od tri radna dana izvrši inspekcijski nadzor i o tome obavesti nadležni organ.</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nadležni organ po izvršenoj kontroli utvrdi da postoji odstupanje geodetskog snimka izgrađenih temelja u odnosu na građevinsku dozvolu, odmah će obavestiti građevinskog inspektora o ovoj činjenici, sa nalogom da se započeti radovi obustave do usaglašavanja izgradnje temelja sa glavnim projektom.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Izvođač radova pismeno upozorava investitora, a po potrebi i organ koji vrši nadzor nad primenom odredaba ovog zakona, o nedostacima u tehničkoj dokumentaciji i nastupanju nepredviđenih okolnosti koje su od uticaja na izvođenje radova i primenu tehničke dokumentacije (promena tehničkih propisa, standarda i normi kvaliteta posle izvršene tehničke kontrole, pojava arheoloških nalazišta, aktiviranje klizišta, pojava podzemnih voda i sl.).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Odgovorni izvođač radova dužan je 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izvodi radove prema dokumentaciji na osnovu koje je izdata građevinska dozvola, odnosno projektu za izvođenje, u skladu sa propisima, standardima, uključujući standarde pristupačnosti tehničkim normativima i standardima kvaliteta koji važe za pojedine vrste radova, instalacija i opreme;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2) organizuje gradilište na način kojim će obezbediti pristup lokaciji, obezbeđenje nesmetanog odvijanja saobraćaja, zaštitu okoline za vreme trajanja građenja;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obezbeđuje sigurnost objekta, lica koja se nalaze na gradilištu i okoline (susednih objekata i saobraćajnica);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obezbeđuje dokaz o kvalitetu izvršenih radova, odnosno ugrađenog materijala, instalacija i opreme;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vodi građevinski dnevnik, građevinsku knjigu i obezbeđuje knjigu inspekcije;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obezbeđuje merenja i geodetsko osmatranje ponašanja tla i objekta u toku građenja;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obezbeđuje objekte i okolinu u slučaju prekida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na gradilištu obezbedi ugovor o građenju, rešenje o određivanju odgovornog izvođača radova na gradilištu i projekat za izvođenje, odnosno dokumentaciju na osnovu koje se objekat gradi.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68" w:name="str_113"/>
      <w:bookmarkEnd w:id="268"/>
      <w:r w:rsidRPr="00166C52">
        <w:rPr>
          <w:rFonts w:ascii="Arial" w:eastAsia="Times New Roman" w:hAnsi="Arial" w:cs="Arial"/>
          <w:b/>
          <w:bCs/>
          <w:i/>
          <w:iCs/>
          <w:sz w:val="24"/>
          <w:szCs w:val="24"/>
        </w:rPr>
        <w:t xml:space="preserve">6. Stručni nadzor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69" w:name="clan_153"/>
      <w:bookmarkEnd w:id="269"/>
      <w:r w:rsidRPr="00166C52">
        <w:rPr>
          <w:rFonts w:ascii="Arial" w:eastAsia="Times New Roman" w:hAnsi="Arial" w:cs="Arial"/>
          <w:b/>
          <w:bCs/>
          <w:sz w:val="24"/>
          <w:szCs w:val="24"/>
        </w:rPr>
        <w:t xml:space="preserve">Član 153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Investitor obezbeđuje stručni nadzor u toku građenja objekta, odnosno izvođenja radova za koje je izdata građevinska dozvola.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Stručni nadzor obuhvata: kontrolu da li se građenje vrši prema građevinskoj dozvoli, odnosno prema tehničkoj dokumentaciji po kojoj je izdata građevinska dozvola; kontrolu i proveru kvaliteta izvođenja svih vrsta radova i primenu propisa, standarda i tehničkih normativa, uključujući standarde pristupačnosti; kontrolu i overu količina izvedenih radova; proveru da li postoje dokazi o kvalitetu materijala, opreme i instalacija koji se ugrađuju; davanje uputstava izvođaču radova; saradnju sa projektantom radi obezbeđenja detalja tehnoloških i organizacionih rešenja za izvođenje radova i rešavanje drugih pitanja koja se pojave u toku izvođenja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Stručni nadzor može da vrši lice koje ispunjava uslove propisane ovim zakonom za odgovornog projektanta ili odgovornog izvođača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vršenju stručnog nadzora na objektu ne mogu da učestvuju lica koja su zaposlena u privrednom društvu, odnosno drugom pravnom licu ili preduzetničkoj radnji koje je izvođač radova na tom objektu, lica koja vrše inspekcijski nadzor, kao i lica koja rade na poslovima izdavanja građevinske dozvole u organu nadležnom za izdavanje građevinske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70" w:name="clan_153a"/>
      <w:bookmarkEnd w:id="270"/>
      <w:r w:rsidRPr="00166C52">
        <w:rPr>
          <w:rFonts w:ascii="Arial" w:eastAsia="Times New Roman" w:hAnsi="Arial" w:cs="Arial"/>
          <w:b/>
          <w:bCs/>
          <w:sz w:val="24"/>
          <w:szCs w:val="24"/>
        </w:rPr>
        <w:t xml:space="preserve">Član 153a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Ministar nadležan za poslove građevinarstva propisaće na koje objekte se ne primenjuju odredbe ovog zakona o izvođaču radova, odgovornom izvođaču radova, obavezi određivanja stručnog nadzora i tehničkom pregledu objekta.</w:t>
      </w:r>
    </w:p>
    <w:p w:rsidR="00166C52" w:rsidRPr="00166C52" w:rsidRDefault="00166C52" w:rsidP="00166C52">
      <w:pPr>
        <w:spacing w:after="0" w:line="240" w:lineRule="auto"/>
        <w:jc w:val="center"/>
        <w:rPr>
          <w:rFonts w:ascii="Arial" w:eastAsia="Times New Roman" w:hAnsi="Arial" w:cs="Arial"/>
          <w:sz w:val="31"/>
          <w:szCs w:val="31"/>
        </w:rPr>
      </w:pPr>
      <w:bookmarkStart w:id="271" w:name="str_114"/>
      <w:bookmarkEnd w:id="271"/>
      <w:r w:rsidRPr="00166C52">
        <w:rPr>
          <w:rFonts w:ascii="Arial" w:eastAsia="Times New Roman" w:hAnsi="Arial" w:cs="Arial"/>
          <w:sz w:val="31"/>
          <w:szCs w:val="31"/>
        </w:rPr>
        <w:t xml:space="preserve">VIII UPOTREBNA DOZVOLA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72" w:name="str_115"/>
      <w:bookmarkEnd w:id="272"/>
      <w:r w:rsidRPr="00166C52">
        <w:rPr>
          <w:rFonts w:ascii="Arial" w:eastAsia="Times New Roman" w:hAnsi="Arial" w:cs="Arial"/>
          <w:b/>
          <w:bCs/>
          <w:i/>
          <w:iCs/>
          <w:sz w:val="24"/>
          <w:szCs w:val="24"/>
        </w:rPr>
        <w:t xml:space="preserve">1. Tehnički pregled objekta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73" w:name="clan_154"/>
      <w:bookmarkEnd w:id="273"/>
      <w:r w:rsidRPr="00166C52">
        <w:rPr>
          <w:rFonts w:ascii="Arial" w:eastAsia="Times New Roman" w:hAnsi="Arial" w:cs="Arial"/>
          <w:b/>
          <w:bCs/>
          <w:sz w:val="24"/>
          <w:szCs w:val="24"/>
        </w:rPr>
        <w:lastRenderedPageBreak/>
        <w:t xml:space="preserve">Član 154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Podobnost objekta za upotrebu utvrđuje se tehničkim pregledom.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Tehnički pregled objekta vrši se po završetku izgradnje objekta, odnosno dela objekta koji predstavlja tehničko-tehnološku celinu i može se kao takav samostalno koristiti u skladu sa ovim zakonom.</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Tehnički pregled može se vršiti i uporedo sa izvođenjem radova.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Tehnički pregled obuhvata kontrolu usklađenosti izvedenih radova sa građevinskom dozvolom i tehničkom dokumentacijom na osnovu koje se objekat gradio, kao i sa tehničkim propisima i standardima koji se odnose na pojedine vrste radova, odnosno materijala, opreme i instalacija.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74" w:name="str_116"/>
      <w:bookmarkEnd w:id="274"/>
      <w:r w:rsidRPr="00166C52">
        <w:rPr>
          <w:rFonts w:ascii="Arial" w:eastAsia="Times New Roman" w:hAnsi="Arial" w:cs="Arial"/>
          <w:b/>
          <w:bCs/>
          <w:sz w:val="24"/>
          <w:szCs w:val="24"/>
        </w:rPr>
        <w:t xml:space="preserve">1.1. Komisija za tehnički pregled objekta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75" w:name="clan_155"/>
      <w:bookmarkEnd w:id="275"/>
      <w:r w:rsidRPr="00166C52">
        <w:rPr>
          <w:rFonts w:ascii="Arial" w:eastAsia="Times New Roman" w:hAnsi="Arial" w:cs="Arial"/>
          <w:b/>
          <w:bCs/>
          <w:sz w:val="24"/>
          <w:szCs w:val="24"/>
        </w:rPr>
        <w:t xml:space="preserve">Član 155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Tehnički pregled objekata vrši komisija ili privredno društvo, odnosno drugo pravno lice kome investitor poveri vršenje tih poslova i koje je upisano u odgovarajući registar za obavljanje tih poslova, u skladu sa ovim zakonom i podzakonskim aktom donetim na osnovu ovog zakona, kojim se uređuje sadržina zapisnika o tehničkom pregledu, sastav komisije za tehnički pregled, kao i način vršenja tehničkog pregleda.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Kada je predmet tehničkog pregleda objekat za koji su utvrđene posebne mere zaštite od požara, član komisije za tehnički pregled je i inženjer protivpožarne zaštite sa odgovarajućom licencom.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Tehnički pregled objekta obezbeđuje investitor,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tehničkog pregleda snosi investitor.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od odredbe iz stava 3. ovog člana, tehnički pregled objekta, ili dela objekta koji predstavlja celinu i može se kao takav samostalno koristiti, može obezbediti i drugo lice koje za to ima interes, u kom slučaju to lice snosi troškove tehničkog pregleda.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Lice iz stava 5. ovog člana nakon pribavljenog pozitivnog mišljenja komisije za tehnički pregled objekta ima pravo da podnese zahtev za izdavanje upotrebne dozvole.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76" w:name="clan_156"/>
      <w:bookmarkEnd w:id="276"/>
      <w:r w:rsidRPr="00166C52">
        <w:rPr>
          <w:rFonts w:ascii="Arial" w:eastAsia="Times New Roman" w:hAnsi="Arial" w:cs="Arial"/>
          <w:b/>
          <w:bCs/>
          <w:sz w:val="24"/>
          <w:szCs w:val="24"/>
        </w:rPr>
        <w:t xml:space="preserve">Član 156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vršenju tehničkog pregleda može da učestvuje lice koje ispunjava uslove propisane ovim zakonom za odgovornog projektanta, odnosno odgovornog izvođača radova za tu vrstu objekata.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vršenju tehničkog pregleda, za objekte za koje je rađena studija uticaja na životnu sredinu, mora da učestvuje lice koje je stručno iz oblasti koja je predmet studija, a koje ima stečeno visoko obrazovanje odgovarajuće struke, odnosno smera, na studijama drugog stepena diplomske akademske studije - master, specijalističke akademske studije, odnosno na osnovnim studijama u trajanju od najmanje pet godina.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U vršenju tehničkog pregleda ne mogu da učestvuju lica koja su zaposlena u preduzeću, odnosno drugom pravnom licu koje je izradilo tehničku dokumentaciju ili je bilo izvođač radova kod investitora, lica koja su učestvovala u izradi tehničke dokumentacije i studije uticaja na životnu sredinu, ili u izvođenju radova kod investitora, lica koja su vršila stručni nadzor, lica koja vrše inspekcijski nadzor kao i lica koja rade na poslovima izdavanja građevinske dozvole u organu nadležnom za izdavanje građevinske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Ne može se vršiti tehnički pregled objekta ili njegovog dela, ni odobriti upotreba ako je objekat, odnosno njegov deo, izgrađen bez građevinske dozvole. </w:t>
      </w:r>
    </w:p>
    <w:p w:rsidR="00166C52" w:rsidRPr="00166C52" w:rsidRDefault="00166C52" w:rsidP="00166C52">
      <w:pPr>
        <w:spacing w:before="240" w:after="240" w:line="240" w:lineRule="auto"/>
        <w:jc w:val="center"/>
        <w:rPr>
          <w:rFonts w:ascii="Arial" w:eastAsia="Times New Roman" w:hAnsi="Arial" w:cs="Arial"/>
          <w:b/>
          <w:bCs/>
          <w:sz w:val="24"/>
          <w:szCs w:val="24"/>
        </w:rPr>
      </w:pPr>
      <w:bookmarkStart w:id="277" w:name="str_117"/>
      <w:bookmarkEnd w:id="277"/>
      <w:r w:rsidRPr="00166C52">
        <w:rPr>
          <w:rFonts w:ascii="Arial" w:eastAsia="Times New Roman" w:hAnsi="Arial" w:cs="Arial"/>
          <w:b/>
          <w:bCs/>
          <w:sz w:val="24"/>
          <w:szCs w:val="24"/>
        </w:rPr>
        <w:t xml:space="preserve">1.2. Probni rad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78" w:name="clan_157"/>
      <w:bookmarkEnd w:id="278"/>
      <w:r w:rsidRPr="00166C52">
        <w:rPr>
          <w:rFonts w:ascii="Arial" w:eastAsia="Times New Roman" w:hAnsi="Arial" w:cs="Arial"/>
          <w:b/>
          <w:bCs/>
          <w:sz w:val="24"/>
          <w:szCs w:val="24"/>
        </w:rPr>
        <w:t xml:space="preserve">Član 157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Ako se, radi utvrđivanja podobnosti objekta za upotrebu, moraju vršiti prethodna ispitivanja i provera instalacija, uređaja, postrojenja, stabilnosti ili bezbednosti objekta, uređaja i postrojenja za zaštitu životne sredine, uređaja za zaštitu od požara ili druga ispitivanja, ili ako je to predviđeno tehničkom dokumentacijom, komisija za tehnički pregled, odnosno preduzeće ili drugo pravno lice kome je povereno vršenje tehničkog pregleda može da odobri puštanje objekta u probni rad, pod uslovom da utvrdi da su za to ispunjeni uslovi, i o tome bez odlaganja obavesti nadležni organ.</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Probni rad može trajati najduže godinu dana. Obaveza je investitora da prati rezultate probnog rada.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Komisija za tehnički pregled, odnosno preduzeće ili drugo pravno lice kome je povereno vršenje tehničkog pregleda, u toku probnog rada objekta proverava ispunjenost uslova za izdavanje upotrebne dozvole i izveštaj o tome dostavlja investitoru.</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79" w:name="str_118"/>
      <w:bookmarkEnd w:id="279"/>
      <w:r w:rsidRPr="00166C52">
        <w:rPr>
          <w:rFonts w:ascii="Arial" w:eastAsia="Times New Roman" w:hAnsi="Arial" w:cs="Arial"/>
          <w:b/>
          <w:bCs/>
          <w:i/>
          <w:iCs/>
          <w:sz w:val="24"/>
          <w:szCs w:val="24"/>
        </w:rPr>
        <w:t xml:space="preserve">2. Izdavanje upotrebne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80" w:name="clan_158"/>
      <w:bookmarkEnd w:id="280"/>
      <w:r w:rsidRPr="00166C52">
        <w:rPr>
          <w:rFonts w:ascii="Arial" w:eastAsia="Times New Roman" w:hAnsi="Arial" w:cs="Arial"/>
          <w:b/>
          <w:bCs/>
          <w:sz w:val="24"/>
          <w:szCs w:val="24"/>
        </w:rPr>
        <w:t xml:space="preserve">Član 158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Objekat za koji je u skladu sa ovim zakonom predviđeno izdavanje građevinske dozvole može se koristiti po prethodno pribavljenoj upotrebnoj dozvoli.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izdavanje građevinske dozvole izdaje rešenjem upotrebnu dozvolu, u roku od pet radnih dana od dana podnošenja zahteva za izdavanje upotrebne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za izdavanje upotrebne dozvole prilaže se izveštaj komisije za tehnički pregled kojim se utvrđuje da je objekat podoban za upotrebu sa predlogom da se može izdati upotrebna dozvola, projekat za izvođenje ili projekat izvedenog stanja, elaborat geodetskih radova za izvedeni objekat i posebne delove objekta, kao i elaborat geodetskih radova za podzemne instalacije i sertifikat o energetskim svojstvima objekta, ako je za objekat propisana obaveza pribavljanja sertifikata o energetskim svojstvima.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Upotrebna dozvola izdaje se za ceo objekat ili za deo objekta koji predstavlja tehničko-tehnološku celinu i može se kao takav samostalno koristiti.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Upotrebna dozvola sadrži i garantni rok za objekat i pojedine vrste radova utvrđene posebnim propisom.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Upotrebna dozvola se dostavlja investitoru i nadležnom građevinskom inspektoru.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Ako objekat podleže obavezi pribavljanja integrisane dozvole može se koristiti samo uz pribavljenu dozvolu iz stava 1. ovog člana i integrisane dozvole propisane posebnim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2. ovog člana može se izjaviti žalba u roku od osam dana od dana dostavljanja.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2. ovog člana, kada je donosilac rešenja ministarstvo nadležno za poslove građevinarstva, odnosno nadležni organ autonomne pokrajine, ne može se izjaviti žalba, ali se može pokrenuti upravni spor u roku od 30 dana od dana dostavljanja.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objekat se može koristiti i bez izdate upotrebne dozvole, ako u roku od pet radnih dana od dana podnošenja zahteva za izdavanje upotrebne dozvole uz koji je priložen nalaz komisije za tehnički pregled kojim se utvrđuje da je objekat podoban za upotrebu i predlogom da se može izdati upotrebna dozvola, nadležni organ nije izdao upotrebnu dozvolu, niti je rešenjem odbio izdavanje upotrebne dozvole.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roku od pet radnih dana po pravnosnažnosti izdate upotrebne dozvole, nadležni organ po službenoj dužnosti dostavlja organu nadležnom za poslove državnog premera i katastra upotrebnu dozvolu, elaborat geodetskih radova za izvedeni objekat i posebne delove objekta, kao i elaborat geodetskih radova za podzemne instalacije.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Organ nadležan za poslove državnog premera i katastra donosi rešenje o kućnom broju i vrši upis prava svojine na objektu, odnosno posebnim delovima objekta, i o tome obaveštava investitora i nadležni organ uprave u roku od sedam dana od dostavljanja upotrebne dozvole, a u roku od 30 dana vrši odgovarajući upis u katastar vodova.</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81" w:name="str_119"/>
      <w:bookmarkEnd w:id="281"/>
      <w:r w:rsidRPr="00166C52">
        <w:rPr>
          <w:rFonts w:ascii="Arial" w:eastAsia="Times New Roman" w:hAnsi="Arial" w:cs="Arial"/>
          <w:b/>
          <w:bCs/>
          <w:i/>
          <w:iCs/>
          <w:sz w:val="24"/>
          <w:szCs w:val="24"/>
        </w:rPr>
        <w:t xml:space="preserve">3. Održavanje objekta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82" w:name="clan_159"/>
      <w:bookmarkEnd w:id="282"/>
      <w:r w:rsidRPr="00166C52">
        <w:rPr>
          <w:rFonts w:ascii="Arial" w:eastAsia="Times New Roman" w:hAnsi="Arial" w:cs="Arial"/>
          <w:b/>
          <w:bCs/>
          <w:sz w:val="24"/>
          <w:szCs w:val="24"/>
        </w:rPr>
        <w:t xml:space="preserve">Član 159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Vlasnik objekta za koji je izdata upotrebna dozvola obezbeđuje izvođenje radova na investicionom i tekućem održavanju objekta kao i redovne, vanredne i specijalističke preglede objekta, u skladu sa posebnim propisima.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83" w:name="clan_160"/>
      <w:bookmarkEnd w:id="283"/>
      <w:r w:rsidRPr="00166C52">
        <w:rPr>
          <w:rFonts w:ascii="Arial" w:eastAsia="Times New Roman" w:hAnsi="Arial" w:cs="Arial"/>
          <w:b/>
          <w:bCs/>
          <w:sz w:val="24"/>
          <w:szCs w:val="24"/>
        </w:rPr>
        <w:t xml:space="preserve">Član 160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Objekat koji se gradi, odnosno čije je građenje završeno bez građevinske dozvole, ne može biti priključen na elektroenergetsku, gasovodnu, telekomunikacionu ili mrežu daljinskog grejanja, vodovod i kanalizaciju. </w:t>
      </w:r>
    </w:p>
    <w:p w:rsidR="00166C52" w:rsidRPr="00166C52" w:rsidRDefault="00166C52" w:rsidP="00166C52">
      <w:pPr>
        <w:spacing w:after="0" w:line="240" w:lineRule="auto"/>
        <w:jc w:val="center"/>
        <w:rPr>
          <w:rFonts w:ascii="Arial" w:eastAsia="Times New Roman" w:hAnsi="Arial" w:cs="Arial"/>
          <w:sz w:val="31"/>
          <w:szCs w:val="31"/>
        </w:rPr>
      </w:pPr>
      <w:bookmarkStart w:id="284" w:name="str_120"/>
      <w:bookmarkEnd w:id="284"/>
      <w:r w:rsidRPr="00166C52">
        <w:rPr>
          <w:rFonts w:ascii="Arial" w:eastAsia="Times New Roman" w:hAnsi="Arial" w:cs="Arial"/>
          <w:sz w:val="31"/>
          <w:szCs w:val="31"/>
        </w:rPr>
        <w:t xml:space="preserve">IX STRUČNI ISPIT I LICENCE ZA ODGOVORNOG PLANERA, URBANISTU, PROJEKTANTA I IZVOĐAČA RADOVA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85" w:name="str_121"/>
      <w:bookmarkEnd w:id="285"/>
      <w:r w:rsidRPr="00166C52">
        <w:rPr>
          <w:rFonts w:ascii="Arial" w:eastAsia="Times New Roman" w:hAnsi="Arial" w:cs="Arial"/>
          <w:b/>
          <w:bCs/>
          <w:i/>
          <w:iCs/>
          <w:sz w:val="24"/>
          <w:szCs w:val="24"/>
        </w:rPr>
        <w:t xml:space="preserve">1. Stručni ispit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86" w:name="clan_161"/>
      <w:bookmarkEnd w:id="286"/>
      <w:r w:rsidRPr="00166C52">
        <w:rPr>
          <w:rFonts w:ascii="Arial" w:eastAsia="Times New Roman" w:hAnsi="Arial" w:cs="Arial"/>
          <w:b/>
          <w:bCs/>
          <w:sz w:val="24"/>
          <w:szCs w:val="24"/>
        </w:rPr>
        <w:t xml:space="preserve">Član 161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Stručni ispit, koji je kao uslov za obavljanje određenih poslova propisan ovim zakonom, polaže se pred komisijom koju obrazuje ministar nadležan za poslove urbanizma i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Troškove polaganja stručnog ispita snosi kandidat ili privredno društvo, odnosno drugo pravno lice u kome je kandidat zaposlen.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87" w:name="str_122"/>
      <w:bookmarkEnd w:id="287"/>
      <w:r w:rsidRPr="00166C52">
        <w:rPr>
          <w:rFonts w:ascii="Arial" w:eastAsia="Times New Roman" w:hAnsi="Arial" w:cs="Arial"/>
          <w:b/>
          <w:bCs/>
          <w:i/>
          <w:iCs/>
          <w:sz w:val="24"/>
          <w:szCs w:val="24"/>
        </w:rPr>
        <w:t xml:space="preserve">2. Izdavanje i oduzimanje licence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88" w:name="clan_162"/>
      <w:bookmarkEnd w:id="288"/>
      <w:r w:rsidRPr="00166C52">
        <w:rPr>
          <w:rFonts w:ascii="Arial" w:eastAsia="Times New Roman" w:hAnsi="Arial" w:cs="Arial"/>
          <w:b/>
          <w:bCs/>
          <w:sz w:val="24"/>
          <w:szCs w:val="24"/>
        </w:rPr>
        <w:t xml:space="preserve">Član 162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Licencu za odgovornog urbanistu, projektanta i izvođača radova, kao i za odgovornog planera izdaje Inženjerska komora Srbije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Troškove izdavanja licence iz stava 1. ovog člana, snosi podnosilac zahteva za izdanje licence.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Izdatu licencu Inženjerska komora Srbije će rešenjem oduzeti, ako utvrdi da ovlašćeno lice nesavesno i nestručno obavlja poslove za koje mu je licenca izdata ili ako mu je licenca izdata na osnovu netačnih ili neistinitih podataka.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Protiv rešenja iz st. 1. i 3. ovog člana može se izjaviti žalba ministru nadležnom za poslove urbanizma i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Inženjerska komora Srbije vodi registar inženjera koji sadrži podatke o svim angažovanjima inženjera u svojstvu odgovornog planera, urbaniste, projektanta, izvođača radova, odnosno inženjera energetske efikasnosti, kao i podatke o pokrenutim postupcima za utvrđivanje odgovornosti i druge bitne podatke, u skladu sa aktom koji donosi ministar nadležan za poslove građevinarstva.</w:t>
      </w:r>
    </w:p>
    <w:p w:rsidR="00166C52" w:rsidRPr="00166C52" w:rsidRDefault="00166C52" w:rsidP="00166C52">
      <w:pPr>
        <w:spacing w:after="0" w:line="240" w:lineRule="auto"/>
        <w:jc w:val="center"/>
        <w:rPr>
          <w:rFonts w:ascii="Arial" w:eastAsia="Times New Roman" w:hAnsi="Arial" w:cs="Arial"/>
          <w:sz w:val="31"/>
          <w:szCs w:val="31"/>
        </w:rPr>
      </w:pPr>
      <w:bookmarkStart w:id="289" w:name="str_123"/>
      <w:bookmarkEnd w:id="289"/>
      <w:r w:rsidRPr="00166C52">
        <w:rPr>
          <w:rFonts w:ascii="Arial" w:eastAsia="Times New Roman" w:hAnsi="Arial" w:cs="Arial"/>
          <w:sz w:val="31"/>
          <w:szCs w:val="31"/>
        </w:rPr>
        <w:t xml:space="preserve">X INŽENJERSKA KOMORA SRBIJE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0" w:name="clan_163"/>
      <w:bookmarkEnd w:id="290"/>
      <w:r w:rsidRPr="00166C52">
        <w:rPr>
          <w:rFonts w:ascii="Arial" w:eastAsia="Times New Roman" w:hAnsi="Arial" w:cs="Arial"/>
          <w:b/>
          <w:bCs/>
          <w:sz w:val="24"/>
          <w:szCs w:val="24"/>
        </w:rPr>
        <w:t xml:space="preserve">Član 163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Inženjerska komora Srbije (u daljem tekstu: Komora) je pravno lice sa sedištem u Beogradu, osnovana Zakonom o planiranju i izgradnji u cilju unapređenja uslova za obavljanje stručnih poslova u oblasti prostornog i urbanističkog planiranja, projektovanja, izgradnje objekata i drugih oblasti značajnih za planiranje i izgradnju, zaštite opšteg i pojedinačnog interesa u obavljanju poslova u tim oblastima, organizovanja u pružanju usluga u navedenim oblastima, kao i radi ostvarivanja drugih ciljeva.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Članovi Komore su inženjeri arhitektonske, građevinske, mašinske, elektrotehničke, saobraćajne, tehnološke i inženjeri drugih tehničkih struka, kao i diplomirani prostorni planeri, kojima je izdata licenca iz člana 162. ovog zakona.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1" w:name="clan_164"/>
      <w:bookmarkEnd w:id="291"/>
      <w:r w:rsidRPr="00166C52">
        <w:rPr>
          <w:rFonts w:ascii="Arial" w:eastAsia="Times New Roman" w:hAnsi="Arial" w:cs="Arial"/>
          <w:b/>
          <w:bCs/>
          <w:sz w:val="24"/>
          <w:szCs w:val="24"/>
        </w:rPr>
        <w:t xml:space="preserve">Član 164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Komora obavlja sledeće poslove: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utvrđuje profesionalna prava i dužnosti i etičke norme ponašanja članova u obavljanju poslova izrade planskih dokumenata, projektovanja i izvođenja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utvrđuje ispunjenost uslova za izdavanje licence za odgovornog planera, odgovornog urbanistu, odgovornog projektanta i odgovornog izvođača radova u skladu sa odredbama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proverava usklađenost izdatih licenci po propisima drugih zemalja;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4) vodi evidenciju lica iz tačke 2.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organizuje sudove časti za utvrđivanje povreda profesionalnih standarda i normativa (profesionalne odgovornosti), kao i za izricanje mera za te povrede;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obavlja i druge poslove u skladu sa zakonom i statutom.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Organizacija i način obavljanja poslova iz stava 1. ovog člana bliže se uređuje statutom i opštim aktima Komore.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Sastav, način izbora i razrešenja sudija suda časti, postupak i način rada bliže propisuje ministar nadležan za poslove građevinarstva.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statut i opšte akte Komore saglasnost daje ministarstvo nadležno za poslove urbanizma i građevinarstva, uz pribavljeno mišljenje pokrajinskog sekretarijata nadležnog za poslove urbanizma i građevinarstva.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2" w:name="clan_165"/>
      <w:bookmarkEnd w:id="292"/>
      <w:r w:rsidRPr="00166C52">
        <w:rPr>
          <w:rFonts w:ascii="Arial" w:eastAsia="Times New Roman" w:hAnsi="Arial" w:cs="Arial"/>
          <w:b/>
          <w:bCs/>
          <w:sz w:val="24"/>
          <w:szCs w:val="24"/>
        </w:rPr>
        <w:t xml:space="preserve">Član 165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Organi Komore su skupština, upravni odbor, nadzorni odbor i predsednik.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Komora je organizovana po matičnim sekcijama za odgovorne prostorne planere, urbaniste, projektante i odgovorne izvođače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Radom matične sekcije upravlja izvršni odbor sekcije.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Upravni odbor čine predsednik, potpredsednik, tri predstavnika ministarstva nadležnog za poslove urbanizma i građevinarstva i predsednici izvršnih odbora matičnih sekcija.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Sastav, delokrug i način izbora organa iz st. 1, 2, 3. i 4. ovog člana utvrđuje se Statutom Komore.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3" w:name="clan_166"/>
      <w:bookmarkEnd w:id="293"/>
      <w:r w:rsidRPr="00166C52">
        <w:rPr>
          <w:rFonts w:ascii="Arial" w:eastAsia="Times New Roman" w:hAnsi="Arial" w:cs="Arial"/>
          <w:b/>
          <w:bCs/>
          <w:sz w:val="24"/>
          <w:szCs w:val="24"/>
        </w:rPr>
        <w:t xml:space="preserve">Član 166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Komora stiče sredstva za rad od članarine, naknade za utvrđivanje ispunjenosti uslova za odgovorne urbaniste, projektante, odgovorne izvođače radova, kao i odgovorne planere, donacija, sponzorstva, poklona i drugih izvora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Komora utvrđuje visinu članarine i naknade za izdavanje licence iz stava 1. ovog člana, uz prethodno pribavljenu saglasnost ministra nadležnog za poslove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Nadzor nad zakonitošću rada Komore vrši ministarstvo nadležno za poslove urbanizma i građevinarstva. </w:t>
      </w:r>
    </w:p>
    <w:p w:rsidR="00166C52" w:rsidRPr="00166C52" w:rsidRDefault="00166C52" w:rsidP="00166C52">
      <w:pPr>
        <w:spacing w:after="0" w:line="240" w:lineRule="auto"/>
        <w:jc w:val="center"/>
        <w:rPr>
          <w:rFonts w:ascii="Arial" w:eastAsia="Times New Roman" w:hAnsi="Arial" w:cs="Arial"/>
          <w:sz w:val="31"/>
          <w:szCs w:val="31"/>
        </w:rPr>
      </w:pPr>
      <w:bookmarkStart w:id="294" w:name="str_124"/>
      <w:bookmarkEnd w:id="294"/>
      <w:r w:rsidRPr="00166C52">
        <w:rPr>
          <w:rFonts w:ascii="Arial" w:eastAsia="Times New Roman" w:hAnsi="Arial" w:cs="Arial"/>
          <w:sz w:val="31"/>
          <w:szCs w:val="31"/>
        </w:rPr>
        <w:t xml:space="preserve">XI UKLANJANJE OBJEKATA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5" w:name="clan_167"/>
      <w:bookmarkEnd w:id="295"/>
      <w:r w:rsidRPr="00166C52">
        <w:rPr>
          <w:rFonts w:ascii="Arial" w:eastAsia="Times New Roman" w:hAnsi="Arial" w:cs="Arial"/>
          <w:b/>
          <w:bCs/>
          <w:sz w:val="24"/>
          <w:szCs w:val="24"/>
        </w:rPr>
        <w:t xml:space="preserve">Član 167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jedinice lokalne samouprave nadležan za poslove građevinarstva odobriće rešenjem, po službenoj dužnosti ili na zahtev zainteresovanog lica, uklanjanje objekta, odnosno njegovog dela, za koji utvrdi da je usled dotrajalosti ili većih oštećenja ugrožena njegova </w:t>
      </w:r>
      <w:r w:rsidRPr="00166C52">
        <w:rPr>
          <w:rFonts w:ascii="Arial" w:eastAsia="Times New Roman" w:hAnsi="Arial" w:cs="Arial"/>
        </w:rPr>
        <w:lastRenderedPageBreak/>
        <w:t xml:space="preserve">stabilnost i da predstavlja neposrednu opasnost za život i zdravlje ljudi, za susedne objekte i za bezbednost saobraćaja.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Rešenje iz stava 1. ovog člana može se izdati ako je nadležni građevinski inspektor prethodno doneo rešenje o zabrani korišćenja, odnosno upotrebe objekta.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Rešenje iz stava 1. ovog člana može se izvršiti ako su prethodno rešena pitanja smeštaja korisnika objekta, osim u slučaju kada se uklanjanje objekta odobrava na zahtev vlasnika koji taj objekat koristi. Kao rešeno pitanje smeštaja korisnika objekta smatra se obezbeđivanje nužnog smeštaja.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Žalba na rešenje o uklanjanju objekta ne zadržava izvršenje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Skupština jedinice lokalne samouprave uređuje i obezbeđuje uslove i mere koje je potrebno sprovesti i obezbediti u toku uklanjanja objekta koji predstavlja neposrednu opasnost za život i zdravlje ljudi, za susedne objekte i za bezbednost saobraćaja.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6" w:name="clan_168"/>
      <w:bookmarkEnd w:id="296"/>
      <w:r w:rsidRPr="00166C52">
        <w:rPr>
          <w:rFonts w:ascii="Arial" w:eastAsia="Times New Roman" w:hAnsi="Arial" w:cs="Arial"/>
          <w:b/>
          <w:bCs/>
          <w:sz w:val="24"/>
          <w:szCs w:val="24"/>
        </w:rPr>
        <w:t xml:space="preserve">Član 168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Uklanjanju objekta, odnosno njegovog dela, osim u slučaju izvršenja inspekcijskog rešenja, može se pristupiti samo na osnovu dozvole o uklanjanju objekta, odnosno njegovog dela.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Uz zahtev za izdavanje dozvole o uklanjanju objekta, odnosno njegovog dela podnosi se: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projekat rušenja sa tehničkom kontrolom;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dokaz o svojini na objektu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uslovi, ako se radi o objektu čijim rušenjem bi bio ugrožen javni interes (zaštita postojeće komunalne i druge infrastrukture, zaštita kulturnog dobra, zaštita životne sredine i sl.).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Dozvola o uklanjanju objekta, odnosno njegovog dela izdaje se rešenjem u roku od 8 dana od dana dostavljanja uredne dokumentacije.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3. ovog člana može se izjaviti žalba u roku od 15 dana od dana dostavljanja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iz stava 3. ovog člana, kada je donosilac rešenja ministarstvo nadležno za poslove građevinarstva, odnosno nadležni organ autonomne pokrajine, ne može se izjaviti žalba, ali se tužbom može pokrenuti upravni spor, u roku od 30 dana od dana dostavljanja rešenja.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7" w:name="clan_169"/>
      <w:bookmarkEnd w:id="297"/>
      <w:r w:rsidRPr="00166C52">
        <w:rPr>
          <w:rFonts w:ascii="Arial" w:eastAsia="Times New Roman" w:hAnsi="Arial" w:cs="Arial"/>
          <w:b/>
          <w:bCs/>
          <w:sz w:val="24"/>
          <w:szCs w:val="24"/>
        </w:rPr>
        <w:t xml:space="preserve">Član 169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nadležni organ jedinice lokalne samouprave utvrdi da se neposredna opasnost za život i zdravlje ljudi, susedne objekte i za bezbednost saobraćaja može otkloniti i rekonstrukcijom objekta, odnosno njegovog dela, o tome obaveštava vlasnika objekta, radi preduzimanja potrebnih mera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Rešenjem kojim se odobrava rekonstrukcija objekta u smislu stava 1. ovog člana utvrđuje se rok u kome se radovi na rekonstrukciji moraju završiti.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Ako se rekonstrukcija objekta ne završi u utvrđenom roku nadležni organ će naložiti, odnosno odobriće rešenjem, po službenoj dužnosti ili na zahtev zainteresovanog lica, uklanjanje objekta, odnosno njegovog dela.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298" w:name="clan_170"/>
      <w:bookmarkEnd w:id="298"/>
      <w:r w:rsidRPr="00166C52">
        <w:rPr>
          <w:rFonts w:ascii="Arial" w:eastAsia="Times New Roman" w:hAnsi="Arial" w:cs="Arial"/>
          <w:b/>
          <w:bCs/>
          <w:sz w:val="24"/>
          <w:szCs w:val="24"/>
        </w:rPr>
        <w:t xml:space="preserve">Član 170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Uklanjanje objekta, odnosno njegovog dela može da vrši privredno društvo, odnosno drugo pravno lice ili preduzetnik, koji su upisani u odgovarajući registar za građenje objekata, odnosno za izvođenje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Uklanjanjem objekta iz stava 1. ovog člana rukovodi odgovorni izvođač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 izvršenom uklanjanju objekta, odnosno njegovog dela, mora se izvršiti uređenje zemljišta i odvoz građevinskog otpada, u skladu sa posebnim propisima.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299" w:name="str_125"/>
      <w:bookmarkEnd w:id="299"/>
      <w:r w:rsidRPr="00166C52">
        <w:rPr>
          <w:rFonts w:ascii="Arial" w:eastAsia="Times New Roman" w:hAnsi="Arial" w:cs="Arial"/>
          <w:b/>
          <w:bCs/>
          <w:i/>
          <w:iCs/>
          <w:sz w:val="24"/>
          <w:szCs w:val="24"/>
        </w:rPr>
        <w:t xml:space="preserve">1. Izvršenje rešenja o uklanjanju objekta, odnosno njegovog dela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00" w:name="clan_171"/>
      <w:bookmarkEnd w:id="300"/>
      <w:r w:rsidRPr="00166C52">
        <w:rPr>
          <w:rFonts w:ascii="Arial" w:eastAsia="Times New Roman" w:hAnsi="Arial" w:cs="Arial"/>
          <w:b/>
          <w:bCs/>
          <w:sz w:val="24"/>
          <w:szCs w:val="24"/>
        </w:rPr>
        <w:t xml:space="preserve">Član 171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o uklanjanju objekta, odnosno njegovog dela, koje se donosi na osnovu ovog zakona, izvršava republički, pokrajinski, odnosno organ jedinice lokalne samouprave nadležan za poslove građevinske inspekcije.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Organ nadležan za poslove građevinske inspekcije sačinjava program uklanjanja objekata i odgovara za njegovo izvršenje.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Troškovi izvršenja inspekcijskog rešenja padaju na teret izvršenika.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izvršenik sam ne sprovede izvršenje rešenja o uklanjanju objekta, odnosno njegovog dela, rešenje će se izvršiti preko privrednog društva, odnosno drugog pravnog lica ili preduzetnika, u skladu sa ovim zakonom, na teret izvršenika.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Troškovi izvršenja inspekcijskog rešenja padaju na teret budžeta nadležnog organa, do naplate od izvršenika.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Ukoliko nadležni organ nema potrebna sredstva za izvršenje inspekcijskog rešenja, zainteresovana strana može obezbediti troškove izvršenja do naplate od strane izvršnog dužnika.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zahtev organa nadležnog za poslove građevinske inspekcije nadležna policijska uprava će, u skladu sa zakonom, pružiti policijsku pomoć radi omogućavanja izvršenja rešenja o uklanjanju objekta, odnosno njegovog dela.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Građevinski inspektor po izvršenom uklanjanju objekta, odnosno njegovog dela sačinjava zapisnik o uklanjanju objekta, odnosno njegovog dela, koji se dostavlja i organu nadležnom za poslove katastra nepokretnosti. </w:t>
      </w:r>
    </w:p>
    <w:p w:rsidR="00166C52" w:rsidRPr="00166C52" w:rsidRDefault="00166C52" w:rsidP="00166C52">
      <w:pPr>
        <w:spacing w:after="0" w:line="240" w:lineRule="auto"/>
        <w:jc w:val="center"/>
        <w:rPr>
          <w:rFonts w:ascii="Arial" w:eastAsia="Times New Roman" w:hAnsi="Arial" w:cs="Arial"/>
          <w:sz w:val="31"/>
          <w:szCs w:val="31"/>
        </w:rPr>
      </w:pPr>
      <w:bookmarkStart w:id="301" w:name="str_126"/>
      <w:bookmarkEnd w:id="301"/>
      <w:r w:rsidRPr="00166C52">
        <w:rPr>
          <w:rFonts w:ascii="Arial" w:eastAsia="Times New Roman" w:hAnsi="Arial" w:cs="Arial"/>
          <w:sz w:val="31"/>
          <w:szCs w:val="31"/>
        </w:rPr>
        <w:t xml:space="preserve">XII NADZOR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02" w:name="str_127"/>
      <w:bookmarkEnd w:id="302"/>
      <w:r w:rsidRPr="00166C52">
        <w:rPr>
          <w:rFonts w:ascii="Arial" w:eastAsia="Times New Roman" w:hAnsi="Arial" w:cs="Arial"/>
          <w:b/>
          <w:bCs/>
          <w:i/>
          <w:iCs/>
          <w:sz w:val="24"/>
          <w:szCs w:val="24"/>
        </w:rPr>
        <w:t xml:space="preserve">1. Inspekcijski nadzor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03" w:name="clan_172"/>
      <w:bookmarkEnd w:id="303"/>
      <w:r w:rsidRPr="00166C52">
        <w:rPr>
          <w:rFonts w:ascii="Arial" w:eastAsia="Times New Roman" w:hAnsi="Arial" w:cs="Arial"/>
          <w:b/>
          <w:bCs/>
          <w:sz w:val="24"/>
          <w:szCs w:val="24"/>
        </w:rPr>
        <w:t xml:space="preserve">Član 172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Nadzor nad izvršavanjem odredaba ovog zakona i propisa donetih na osnovu ovog zakona, vrši ministarstvo nadležno za poslove urbanizma i građevinarstva.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Inspekcijski nadzor vrši nadležno ministarstvo preko inspektora u okviru delokruga utvrđenog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Autonomnoj pokrajini poverava se vršenje inspekcijskog nadzora u oblasti prostornog planiranja i urbanizma na teritoriji autonomne pokrajine i nad izgradnjom objekata za koje izdaje građevinsku dozvolu na osnovu ovog zakona, kao i nadzor nad radom gradskih i opštinskih građevinskih inspektora na teritoriji autonomne pokrajine.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Opštini, gradu i gradu Beogradu, poverava se vršenje inspekcijskog nadzora nad izgradnjom objekata za koje izdaju građevinsku dozvolu na osnovu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Gradu Beogradu poverava se vršenje inspekcijskog nadzora u oblasti prostornog planiranja i urbanizma, na teritoriji grada Beograda, za izgradnju i rekonstrukciju objekata do 800 m</w:t>
      </w:r>
      <w:r w:rsidRPr="00166C52">
        <w:rPr>
          <w:rFonts w:ascii="Arial" w:eastAsia="Times New Roman" w:hAnsi="Arial" w:cs="Arial"/>
          <w:sz w:val="15"/>
          <w:vertAlign w:val="superscript"/>
        </w:rPr>
        <w:t>2</w:t>
      </w:r>
      <w:r w:rsidRPr="00166C52">
        <w:rPr>
          <w:rFonts w:ascii="Arial" w:eastAsia="Times New Roman" w:hAnsi="Arial" w:cs="Arial"/>
        </w:rPr>
        <w:t xml:space="preserve"> bruto razvijene građevinske površine.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Ukoliko se u vršenju inspekcijskog nadzora nad radom građevinskog inspektora gradske opštine u sastavu grada utvrdi da opštinski građevinski inspektor ne preduzima propisane mere u vršenju inspekcijskog nadzora, gradski građevinski inspektor ima pravo da u konkretnom slučaju preuzme vršenje inspekcijskog nadzora i okonča postupak.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Protiv opštinskog građevinskog inspektora, pored kazne propisane članom 209. stav 1. tačka 7) ovog zakona pokreće se i disciplinski postupak zbog teže povrede radne dužnosti iz radnog odnosa.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 slučaju iz stava 6. ovog člana, po žalbi na rešenje doneto u ovom postupku rešava ministarstvo nadležno za poslove građevinarstva, odnosno nadležni organ autonomne pokrajine kada se objekti grade na teritoriji autonomne pokrajine.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Poslove urbanističkog inspektora može da obavlja diplomirani inženjer arhitekture - master, odnosno diplomirani inženjer arhitekture ili diplomirani građevinski inženjer - master, odnosno diplomirani građevinski inženjer, koji ima najmanje tri godine radnog iskustva u struci i položen stručni ispit i koji ispunjava i druge uslove propisane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Poslove građevinskog inspektora može da obavlja lice sa stečenim visokim obrazovanjem odgovarajuće struke odnosno smera na studijama drugog stepena građevinarstva (master akademskih studija, master strukovnih studija, specijalističke akademske studije, specijalističke strukovne studije) odnosno diplomirani inženjer građevinarstva, ili lice sa stečenim visokim obrazovanjem odgovarajuće struke odnosno smera na studijama drugog stepena arhitekture (master akademskih studija, master strukovnih studija, specijalističke akademske studije, specijalističke strukovne studije), odnosno diplomirani inženjer arhitekture, koji ima najmanje tri godine radnog iskustva u struci i položen stručni ispit i koji ispunjava i druge uslove propisane zakonom.</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Poslove inspekcijskog nadzora koji su ovim zakonom povereni opštini može da obavlja i lice koje ima visoko obrazovanje na studijama prvog stepena građevinske ili arhitektonske struke, odnosno lice koje ima višu školsku spremu arhitektonske ili građevinske struke, najmanje tri godine radnog iskustva u struci, položen stručni ispit i koje ispunjava i druge uslove propisane zakonom.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04" w:name="str_128"/>
      <w:bookmarkEnd w:id="304"/>
      <w:r w:rsidRPr="00166C52">
        <w:rPr>
          <w:rFonts w:ascii="Arial" w:eastAsia="Times New Roman" w:hAnsi="Arial" w:cs="Arial"/>
          <w:b/>
          <w:bCs/>
          <w:i/>
          <w:iCs/>
          <w:sz w:val="24"/>
          <w:szCs w:val="24"/>
        </w:rPr>
        <w:t xml:space="preserve">2. Prava i dužnosti urbanističkog inspektora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05" w:name="clan_173"/>
      <w:bookmarkEnd w:id="305"/>
      <w:r w:rsidRPr="00166C52">
        <w:rPr>
          <w:rFonts w:ascii="Arial" w:eastAsia="Times New Roman" w:hAnsi="Arial" w:cs="Arial"/>
          <w:b/>
          <w:bCs/>
          <w:sz w:val="24"/>
          <w:szCs w:val="24"/>
        </w:rPr>
        <w:lastRenderedPageBreak/>
        <w:t xml:space="preserve">Član 173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Urbanistički inspektor, u vršenju inspekcijskog nadzora, ima pravo i dužnost da proverava da 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privredno društvo, odnosno drugo pravno lice ili preduzetnik koje izrađuje prostorne i urbanističke planove ili obavlja druge poslove određene ovim zakonom ispunjava propisane uslove;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je planski dokument izrađen i donet u skladu sa zakonom i propisom donetim na osnovu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su lokacijski uslovi i urbanistički projekat izdati u skladu planskim dokumentom;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se promene stanja u prostoru vrše u skladu s ovim zakonom i propisima donetim na osnovu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je privredno društvo, odnosno drugo pravno lice, odnosno javno preduzeće ili druga organizacija koje utvrđuje uslove za izgradnju objekata i uređenje prostora, kao i tehničke podatke za priključak na infrastrukturu, dostavilo potrebne podatke i uslove za izradu planskog dokumenta, odnosno lokacijske uslove i objavilo separat o tehničkim uslovima za izgradnju objekata, u propisanim rokovima.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Privredno društvo, odnosno drugo pravno lice koje izrađuje prostorne i urbanističke planove ili obavlja druge poslove određene ovim zakonom, privredno društvo, odnosno drugo pravno ili fizičko lice koje vrši promene u prostoru, kao i nadležna opštinska, odnosno gradska, odnosno uprava grada Beograda, dužni su da urbanističkom inspektoru omoguće potpun i nesmetan uvid u raspoloživu dokumentaciju.</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06" w:name="str_129"/>
      <w:bookmarkEnd w:id="306"/>
      <w:r w:rsidRPr="00166C52">
        <w:rPr>
          <w:rFonts w:ascii="Arial" w:eastAsia="Times New Roman" w:hAnsi="Arial" w:cs="Arial"/>
          <w:b/>
          <w:bCs/>
          <w:i/>
          <w:iCs/>
          <w:sz w:val="24"/>
          <w:szCs w:val="24"/>
        </w:rPr>
        <w:t xml:space="preserve">3. Ovlašćenja urbanističkog inspektora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07" w:name="clan_174"/>
      <w:bookmarkEnd w:id="307"/>
      <w:r w:rsidRPr="00166C52">
        <w:rPr>
          <w:rFonts w:ascii="Arial" w:eastAsia="Times New Roman" w:hAnsi="Arial" w:cs="Arial"/>
          <w:b/>
          <w:bCs/>
          <w:sz w:val="24"/>
          <w:szCs w:val="24"/>
        </w:rPr>
        <w:t xml:space="preserve">Član 174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vršenju inspekcijskog nadzora urbanistički inspektor je ovlašćen da preduzima sledeće mere: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da zabrani rešenjem dalju izradu planskog dokumenta, ako utvrdi da privredno društvo, odnosno drugo pravno lice koje izrađuje planski dokument ne ispunjava uslove propisane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 da podnese prigovor nadležnom organu na izdate lokacijske uslove, odnosno urbanistički projekat, u roku koji ne može biti duži od 30 dana od dana izdavanja lokacijskih uslova, odnosno potvrđivanja urbanističkog projekta, ako utvrdi da ti akti nisu u skladu sa zakonom, odnosno planskim dokumentom i o tome obavesti investitora;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tač. 3) - 5) </w:t>
      </w:r>
      <w:r w:rsidRPr="00166C52">
        <w:rPr>
          <w:rFonts w:ascii="Arial" w:eastAsia="Times New Roman" w:hAnsi="Arial" w:cs="Arial"/>
          <w:i/>
          <w:iCs/>
        </w:rPr>
        <w:t>(brisanе)</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da obavesti organ nadležan za donošenje planskog dokumenta ili dela planskog dokumenta i da predloži ministru nadležnom za poslove prostornog planiranja i urbanizma pokretanje postupka za ocenu zakonitosti planskog dokumenta ili dela planskog dokumenta, ako utvrdi da planski dokument ili određeni deo planskog dokumenta nije donet u skladu sa zakonom ili da postupak po kojem je donet nije sproveden na način propisan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7) da bez odlaganja obavesti ministra nadležnog za poslove prostornog planiranja i urbanizma, ako utvrdi da organ nadležan za donošenje planskog dokumenta nije u propisanom roku doneo planski dokument;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da preduzme mere protiv privrednog društva ili drugog pravnog lica, ako u propisanom roku ne objave separat, odnosno ne dostave potrebne podatke neophodne za priključak na tehničku i drugu infrastrukturu;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da preduzima i druge mere,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slučaju iz stava 1. tačka 1. ovog člana, privredno društvo, odnosno drugo pravno lice ili preduzetnik može da nastavi sa izradom planskog dokumenta kad otkloni utvrđene nepravilnosti i o tome pismeno obavesti inspektora koji je doneo rešenje o zabrani izrade tog planskog dokumenta, a inspektor utvrdi da su nepravilnosti otklonjene.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 urbanistički inspektor utvrdi da je planski dokument ili deo planskog dokumenta donet suprotno odredbama ovog zakona, predložiće ministru nadležnom za poslove prostornog planiranja i urbanizma da donese rešenje o zabrani primene planskog dokumenta do njegovog usklađivanja sa zakonom i o tome obavestiti organ nadležan za njegovo donošenje.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 nadležan za poslove prostornog planiranja i urbanizma doneće rešenje iz stava 3. ovog člana u roku od 15 dana od dana podnošenja predloga urbanističkog inspektora.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08" w:name="str_130"/>
      <w:bookmarkEnd w:id="308"/>
      <w:r w:rsidRPr="00166C52">
        <w:rPr>
          <w:rFonts w:ascii="Arial" w:eastAsia="Times New Roman" w:hAnsi="Arial" w:cs="Arial"/>
          <w:b/>
          <w:bCs/>
          <w:i/>
          <w:iCs/>
          <w:sz w:val="24"/>
          <w:szCs w:val="24"/>
        </w:rPr>
        <w:t xml:space="preserve">4. Prava i dužnosti građevinskog inspektora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09" w:name="clan_175"/>
      <w:bookmarkEnd w:id="309"/>
      <w:r w:rsidRPr="00166C52">
        <w:rPr>
          <w:rFonts w:ascii="Arial" w:eastAsia="Times New Roman" w:hAnsi="Arial" w:cs="Arial"/>
          <w:b/>
          <w:bCs/>
          <w:sz w:val="24"/>
          <w:szCs w:val="24"/>
        </w:rPr>
        <w:t xml:space="preserve">Član 175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Građevinski inspektor u vršenju inspekcijskog nadzora ima pravo i dužnost da proverava da li: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privredno društvo, odnosno drugo pravno lice ili preduzetnik koje gradi objekat, odnosno lice koje vrši stručni nadzor, odnosno lica koja obavljaju pojedine poslove na građenju objekata, ispunjavaju propisane uslove;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 je za objekat koji se gradi, odnosno za izvođenje radova izdata građevinska dozvola i potvrđena prijava o početku građenja, odnosno izdato rešenje iz člana 145. ovog zakona;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je investitor zaključio ugovor o građenju,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4) se objekat gradi prema izdatoj građevinskoj dozvoli i projektu za izvođenje, odnosno tehničkoj dokumentaciji na osnovu koje je izdato rešenje iz člana 145. ovog zakona;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je gradilište obeleženo na propisan način;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izvršeni radovi, odnosno materijal, oprema i instalacije koji se ugrađuju odgovaraju zakonu i propisanim standardima, tehničkim normativima i normama kvaliteta;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je izvođač radova preduzeo mere za bezbednost objekta, susednih objekata, saobraćaja, okoline i zaštitu životne sredine;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na objektu koji se gradi ili je izgrađen postoje nedostaci koji ugrožavaju bezbednost njegovog korišćenja i okoline;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9) izvođač radova vodi građevinski dnevnik, građevinsku knjigu i obezbeđuje knjigu inspekcije na propisani način;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se u toku građenja i korišćenja objekta vrše propisana osmatranja i održavanja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11) je tehnički pregled izvršen u skladu sa zakonom i propisima donetim na osnovu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12) je za objekat koji se koristi izdata upotrebna dozvola;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13) se objekat koristi za namenu za koju je izdata građevinska, odnosno upotrebna dozvola;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14) obavlja i druge poslove utvrđene zakonom ili propisom donetim na osnovu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Građevinski inspektor je ovlašćen da vrši nadzor nad korišćenjem objekata i da preduzima mere ako utvrdi da se korišćenjem objekta dovode u opasnost život i zdravlje ljudi, bezbednost okoline, ugrožava životna sredina i ako se nenamenskim korišćenjem utiče na stabilnost i sigurnost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 vršenju inspekcijskog nadzora građevinski inspektor je dužan da obavezno izvrši dva inspekcijska nadzora i to prilikom dobijanja obaveštenja od nadležnog organa o prijavi temelja i po završetku objekta u konstruktivnom smislu.</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vršenju inspekcijskog nadzora, građevinski inspektor je ovlašćen da uđe na gradilište i objekte u izgradnji, da traži isprave u cilju identifikacije lica, da uzima izjave od odgovornih lica, fotografiše ili sačini video snimak gradilišta ili objekta, kao i da preduzima druge radnje vezane za inspekcijski nadzor, u cilju utvrđivanja činjeničnog stanja.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 vršenju inspekcijskog nadzora građevinski inspektor je ovlašćen da uđe bez odluke suda i u posebni fizički deo zgrade u kojem se izvode radovi za koje je po ovom zakonu predviđen inspekcijski nadzor, ukoliko postoje osnovi sumnje da će prilikom vršenja nadzora biti otkrivena povreda zakona koja zahteva preduzimanje hitnih mera radi sprečavanja opasnosti po život i zdravlje ljudi, odnosno izvođenje radova koji predstavljaju izvršenje krivičnog dela bespravne gradnje.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Građevinski inspektor je dužan da pruža stručnu pomoć u vršenju poverenih poslova u oblasti inspekcijskog nadzora i da daje stručna objašnjenja, da preduzima preventivne mere, uključujući da obaveštava subjekta inspekcijskog nadzora u vezi sa obavezama iz propisa, ukazuje subjektu inspekcijskog nadzora na moguće zabranjene, odnosno štetne posledice njegovog ponašanja, opomene subjekta inspekcijskog nadzora na potrebu otklanjanja uzroka nezakonitosti koje mogu nastati u budućnosti, kao i da neposredno učestvuje u vršenju inspekcijskog nadzora kad je to neophodno.</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10" w:name="str_131"/>
      <w:bookmarkEnd w:id="310"/>
      <w:r w:rsidRPr="00166C52">
        <w:rPr>
          <w:rFonts w:ascii="Arial" w:eastAsia="Times New Roman" w:hAnsi="Arial" w:cs="Arial"/>
          <w:b/>
          <w:bCs/>
          <w:i/>
          <w:iCs/>
          <w:sz w:val="24"/>
          <w:szCs w:val="24"/>
        </w:rPr>
        <w:t xml:space="preserve">5. Ovlašćenja građevinskog inspektora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1" w:name="clan_176"/>
      <w:bookmarkEnd w:id="311"/>
      <w:r w:rsidRPr="00166C52">
        <w:rPr>
          <w:rFonts w:ascii="Arial" w:eastAsia="Times New Roman" w:hAnsi="Arial" w:cs="Arial"/>
          <w:b/>
          <w:bCs/>
          <w:sz w:val="24"/>
          <w:szCs w:val="24"/>
        </w:rPr>
        <w:t xml:space="preserve">Član 176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 vršenju inspekcijskog nadzora građevinski inspektor je ovlašćen 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naredi rešenjem obustavu radova i uklanjanje objekta ili njegovog dela, ako se objekat gradi ili je njegovo građenje završeno bez građevinske dozvole, odnosno ako se objekat gradi suprotno lokacijskim uslovima, odnosno građevinskoj dozvoli, odnosno potvrdi o prijavi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1a) naloži rešenjem uklanjanje objekta, odnosno vraćanje u prvobitno stanje, ako se objekat gradi, odnosno izvode radovi bez rešenja iz člana 145. ovog zakona;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naloži rešenjem obustavu radova i odredi rok koji ne može biti duži od 60 dana za pribavljanje, odnosno izmenu građevinske dozvole, ako se objekat ne gradi prema građevinskoj dozvoli, odnosno projektu za izvođenje, a ako investitor u ostavljenom roku ne pribavi, odnosno izmeni građevinsku dozvolu, da naloži rešenjem uklanjanje objekta, odnosno njegovog dela;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naloži rešenjem obustavu radova, ako investitor nije zaključio ugovor o građenju,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naloži rešenjem obustavu radova i odredi rok koji ne može biti duži od 30 dana za pribavljanje građevinske dozvole, ako utvrdi da je za radove koji se izvode na osnovu rešenja iz člana 145. ovog zakona potrebno pribaviti građevinsku dozvolu, a ako investitor u ostavljenom roku ne pribavi građevinsku dozvolu, da naloži rešenjem uklanjanje objekta, odnosno njegovog dela;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5) naloži rešenjem obustavu radova i odredi rok koji ne može biti duži od 30 dana za pribavljanje, odnosno izmenu građevinske dozvole, ako izgrađeni temelji nisu usklađeni sa, građevinskom dozvolom i projektom za izvođenje a ako investitor u ostavljenom roku ne pribavi građevinsku dozvolu, da naloži rešenjem uklanjanje izgrađenih temelja i vraćanje terena u prvobitno stanje;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naloži rešenjem uklanjanje objekta, odnosno njegovog dela ako je nastavljeno građenje, odnosno izvođenje radova i posle donošenja rešenja o obustavi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naloži rešenjem uklanjanje privremenog objekta iz člana 147. ovog zakona protekom propisanog roka;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naloži rešenjem investitoru, odnosno vlasniku objekta zabranu daljeg uklanjanja objekta, odnosno njegovog dela, ako se objekat ili njegov deo uklanja bez rešenja o dozvoli uklanjanja objekta, odnosno njegovog dela;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naloži rešenjem obustavu radova, ako investitor nije rešenjem odredio stručni nadzor,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naredi sprovođenje drugih mera,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o uklanjanju objekta, odnosno njegovog dela odnosi se i na delove objekta koji nisu opisani u rešenju o rušenju, a nastali su nakon sastavljanja zabeležbe i čine jednu građevinsku celinu.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Kada građevinski inspektor utvrdi da je postupanje lica sa odgovarajućom licencom u suprotnosti sa propisima, odnosno pravilima struke, dužan je da o tome obavesti nadležni organ i organizaciju koja je izdala licencu radi utvrđivanja odgovornosti.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Građevinski inspektor podnosi prekršajnu, odnosno krivičnu prijavu i inicira postupak oduzimanja licence glavnom projektantu, odnosno odgovornom projektantu koji je potpisao tehnički dokument ili je potvrdio taj dokument, ako u postupku nadzora utvrdi da taj dokument nije u skladu sa ovim zakonom i podzakonskim aktima donetim na osnovu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Nadležni organ i organizacija iz stava 3. ovog člana dužni su da podnosioca obaveštenja obaveste o preduzetim merama u roku od 30 dana od podnošenja obaveštenja, kao i da mu dostave primerak odluke donete u postupku po prijavi, radi informisanja.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U registar objedinjene procedure evidentiraju se: obaveštenje iz stava 3. ovog člana, prijava iz stava 4. ovog člana i konačna odluka iz stava 5. ovog člana.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2" w:name="clan_177"/>
      <w:bookmarkEnd w:id="312"/>
      <w:r w:rsidRPr="00166C52">
        <w:rPr>
          <w:rFonts w:ascii="Arial" w:eastAsia="Times New Roman" w:hAnsi="Arial" w:cs="Arial"/>
          <w:b/>
          <w:bCs/>
          <w:sz w:val="24"/>
          <w:szCs w:val="24"/>
        </w:rPr>
        <w:t xml:space="preserve">Član 177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 građevinski inspektor u vršenju inspekcijskog nadzora utvrdi 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se u toku građenja ne preduzimaju mere za bezbednost objekta, saobraćaja, okoline i zaštitu životne sredine, narediće rešenjem investitoru, odnosno izvođaču radova mere za otklanjanje uočenih nedostataka, rok njihovog izvršenja, kao i obustavu daljeg izvođenja radova dok se ove mere ne sprovedu, pod pretnjom prinudnog izvršenja na teret investitora, odnosno izvođača radova;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izvršeni radovi, odnosno materijal, oprema i instalacije koji se ugrađuju ne odgovaraju zakonu i propisanim standardima, tehničkim normativima i normama kvaliteta, obustaviće rešenjem dalje izvođenje radova dok se ne otklone utvrđeni nedostaci;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gradilište nije obeleženo na propisan način, naložiće rešenjem obustavu radova i odrediće rok za otklanjanje nedostataka, koji ne može biti duži od tri dana;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iz stava 1. ovog člana može se doneti i usmenim izricanjem na licu mesta, uz obavezu inspektora da pismeni otpravak izradi u roku koji ne može biti duži od pet dana. Rok za izvršenje i rok za žalbu počinju da teku od dana donošenja usmenog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Pismeni otpravak rešenja iz stava 1. tačka 1) dostavlja se pribijanjem na objekat koji se gradi.</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3" w:name="clan_178"/>
      <w:bookmarkEnd w:id="313"/>
      <w:r w:rsidRPr="00166C52">
        <w:rPr>
          <w:rFonts w:ascii="Arial" w:eastAsia="Times New Roman" w:hAnsi="Arial" w:cs="Arial"/>
          <w:b/>
          <w:bCs/>
          <w:sz w:val="24"/>
          <w:szCs w:val="24"/>
        </w:rPr>
        <w:t xml:space="preserve">Član 178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Ako građevinski inspektor u vršenju inspekcijskog nadzora utvrdi 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privredno društvo, odnosno drugo pravno lice ili preduzetnik, odnosno lice kome je povereno vršenje stručnog nadzora nad građenjem objekta, odnosno izvođenjem radova ne ispunjava propisane uslove, zabraniće rešenjem dalje izvođenje radova do ispunjenja uslova;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na objektu koji se gradi ili koji je izgrađen postoje nedostaci koji predstavljaju neposrednu opasnost po stabilnost, odnosno bezbednost objekta i njegove okoline i život i zdravlje ljudi, zabraniće rešenjem korišćenje objekta ili njegovog dela dok se ne otklone utvrđeni nedostaci;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se objekat za koji je izdata građevinska dozvola koristi bez upotrebne dozvole, narediće investitoru pribavljanje upotrebne dozvole u roku koji ne može biti kraći od 30 ni duži od 90 dana, a ako je investitor ne pribavi u utvrđenom roku doneće rešenje o zabrani korišćenja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se objekat za koji je izdata građevinska i upotrebna dozvola koristi za namenu koja nije utvrđena građevinskom i upotrebnom dozvolom, naložiće pribavljanje građevinske dozvole, odnosno rešenja iz člana 145. ovog zakona u roku od 30 dana, a ako investitor ne pribavi </w:t>
      </w:r>
      <w:r w:rsidRPr="00166C52">
        <w:rPr>
          <w:rFonts w:ascii="Arial" w:eastAsia="Times New Roman" w:hAnsi="Arial" w:cs="Arial"/>
        </w:rPr>
        <w:lastRenderedPageBreak/>
        <w:t xml:space="preserve">građevinsku dozvolu, odnosno rešenje iz člana 145. ovog zakona u ostavljenom roku, doneće rešenje o zabrani korišćenja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se korišćenjem objekta dovodi u opasnost život i zdravlje ljudi, bezbednost susednih objekata, bezbednost okoline ili ugrožava životna sredina, naložiće izvođenje potrebnih radova, odnosno zabraniti korišćenje objekta, odnosno dela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objekat za koji je izdata građevinska dozvola, koji nije završen u roku sadržanom u prijavi početka građenja objekta, odnosno izvođenja radova, narediće rešenjem investitoru da u roku koji ne može biti kraći od 30 ni duži od 90 dana, završi građenje objekta, odnosno izvođenje radova, a ako investitor ne završi objekat u ostavljenom roku, podneće prijavu za učinjeni prekrašaj, odnosno privredni prestup.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4" w:name="clan_179"/>
      <w:bookmarkEnd w:id="314"/>
      <w:r w:rsidRPr="00166C52">
        <w:rPr>
          <w:rFonts w:ascii="Arial" w:eastAsia="Times New Roman" w:hAnsi="Arial" w:cs="Arial"/>
          <w:b/>
          <w:bCs/>
          <w:sz w:val="24"/>
          <w:szCs w:val="24"/>
        </w:rPr>
        <w:t xml:space="preserve">Član 179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 građevinski inspektor u vršenju inspekcijskog nadzora utvrdi da se u toku građenja, odnosno korišćenja objekta ne vrši propisano osmatranje, odnosno održavanje objekta, narediće rešenjem investitoru i izvođaču radova, odnosno korisniku objekta da uočene nepravilnosti otkloni.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5" w:name="clan_180"/>
      <w:bookmarkEnd w:id="315"/>
      <w:r w:rsidRPr="00166C52">
        <w:rPr>
          <w:rFonts w:ascii="Arial" w:eastAsia="Times New Roman" w:hAnsi="Arial" w:cs="Arial"/>
          <w:b/>
          <w:bCs/>
          <w:sz w:val="24"/>
          <w:szCs w:val="24"/>
        </w:rPr>
        <w:t xml:space="preserve">Član 180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Građevinski, odnosno urbanistički inspektor dužan je da na zahtev Inženjerske komore Srbije dostavi rešenje koje u vršenju inspekcijskog nadzora donosi na osnovu ovog zakona.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6" w:name="clan_181"/>
      <w:bookmarkEnd w:id="316"/>
      <w:r w:rsidRPr="00166C52">
        <w:rPr>
          <w:rFonts w:ascii="Arial" w:eastAsia="Times New Roman" w:hAnsi="Arial" w:cs="Arial"/>
          <w:b/>
          <w:bCs/>
          <w:sz w:val="24"/>
          <w:szCs w:val="24"/>
        </w:rPr>
        <w:t xml:space="preserve">Član 181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Kad građevinski inspektor u vršenju inspekcijskog nadzora utvrdi da se objekat gradi, odnosno izvode pripremni radovi bez građevinske dozvole, pored mera propisanih ovim zakonom, narediće rešenjem bez odlaganja i zatvaranje gradilišta.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iz stava 1. ovog člana izvršno je danom donošenja.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Mera iz stava 1. ovog člana sprovodi se stavljanjem službenog znaka "zatvoreno gradilište", pečaćenjem građevinskih mašina i pribijanjem kopije rešenja iz stava 1. ovog člana na vidnom mestu.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Jedan primerak izvršnog rešenja kojim se naređuje zatvaranje gradilišta, građevinski inspektor dostavlja nadležnoj policijskoj upravi, koja će po potrebi pružiti policijsku pomoć radi omogućavanja sprovođenja izvršenja tog rešenja.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7" w:name="clan_182"/>
      <w:bookmarkEnd w:id="317"/>
      <w:r w:rsidRPr="00166C52">
        <w:rPr>
          <w:rFonts w:ascii="Arial" w:eastAsia="Times New Roman" w:hAnsi="Arial" w:cs="Arial"/>
          <w:b/>
          <w:bCs/>
          <w:sz w:val="24"/>
          <w:szCs w:val="24"/>
        </w:rPr>
        <w:t xml:space="preserve">Član 182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Kad građevinski inspektor, u vršenju inspekcijskog nadzora, utvrdi da je investitor nepoznat, rešenje, odnosno zaključak o dozvoli izvršenja dostavlja se pribijanjem na oglasnu tablu nadležnog organa i pribijanjem na objekat koji se gradi, odnosno upotrebljava, što se konstatuje zabeleškom inspektora o vremenu i mestu dostave na rešenju, odnosno zaključku o dozvoli izvršenja.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Zabeleška iz stava 1. ovog člana sadrži sve relevantne podatke o danu, mestu i vrsti objekta kao i o imenu investitora ili izvođača radova ukoliko je ono poznato, a ukoliko nije postupak će se voditi protiv nepoznatog lica. Naknadnim identifikovanjem investitora ili izvođača </w:t>
      </w:r>
      <w:r w:rsidRPr="00166C52">
        <w:rPr>
          <w:rFonts w:ascii="Arial" w:eastAsia="Times New Roman" w:hAnsi="Arial" w:cs="Arial"/>
        </w:rPr>
        <w:lastRenderedPageBreak/>
        <w:t>radova ili promenom investitora ili izvođača radova, postupak iz stava 1. ovog člana se ne prekida niti se produžavaju rokovi određeni u tom postupku.</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Rešenje, odnosno zaključak iz stava 1. ovog člana smatra se uredno dostavljenim danom pribijanja na oglasnu tablu nadležnog organa i pribijanjem na objekat koji se gradi, odnosno upotrebljava.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8" w:name="clan_183"/>
      <w:bookmarkEnd w:id="318"/>
      <w:r w:rsidRPr="00166C52">
        <w:rPr>
          <w:rFonts w:ascii="Arial" w:eastAsia="Times New Roman" w:hAnsi="Arial" w:cs="Arial"/>
          <w:b/>
          <w:bCs/>
          <w:sz w:val="24"/>
          <w:szCs w:val="24"/>
        </w:rPr>
        <w:t xml:space="preserve">Član 183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o uklanjanju objekta, odnosno njegovog dela, građevinski inspektor donosi u slučajevima propisanim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Rešenjem iz stava 1. ovog člana određuje se rok u kome je investitor dužan ukloniti objekat ili njegov deo.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Rešenjem iz stava 1. ovog člana građevinski inspektor određuje da li je pre uklanjanja objekta, odnosno dela objekta potrebno uraditi projekat rušenja, kao i način izvršenja putem druge osobe u slučaju da investitor to sam nije učinio u roku određenom rešenjem o uklanjanju.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Izuzetno, građevinski inspektor, u slučajevima iz stava 1. ovog člana neće doneti rešenje o uklanjanju objekta, odnosno njegovog dela (potporni zidovi, pretvaranje tavanskog prostora u stambeni, otvaranje portala na fasadi i sl.), ako bi tim uklanjanjem nastala opasnost po život i zdravlje ljudi ili susedne objekte ili sam objekat, već će investitoru rešenjem naložiti vraćanje u prvobitno stanje, u skladu sa ovim zakonom.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19" w:name="clan_184"/>
      <w:bookmarkEnd w:id="319"/>
      <w:r w:rsidRPr="00166C52">
        <w:rPr>
          <w:rFonts w:ascii="Arial" w:eastAsia="Times New Roman" w:hAnsi="Arial" w:cs="Arial"/>
          <w:b/>
          <w:bCs/>
          <w:sz w:val="24"/>
          <w:szCs w:val="24"/>
        </w:rPr>
        <w:t xml:space="preserve">Član 184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 rešenje republičkog građevinskog inspektora može se izjaviti žalba u roku od 15 dana od dana dostavljanja rešenja.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Žalba na rešenje iz stava 1. ovog člana se izjavljuje Vladi, preko ministarstva nadležnog za poslove urbanizma i građevinarstva.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rešenje urbanističkog inspektora može se izjaviti prigovor u roku od osam dana od dana dostavljanja.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rešenje urbanističkog inspektora prigovor se izjavljuje nadležnom izvršnom organu grada Beograda, autonomne pokrajine, odnosno Vladi, preko organa nadležnog za poslove urbanizma autonomne pokrajine.</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Na rešenje jedinice lokalne samouprave doneto u postupku inspekcijskog nadzora u oblasti izgradnje objekata žalba se izjavljuje ministarstvu nadležnom za poslove građevinarstva.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Autonomnoj pokrajini poverava se rešavanje po žalbi protiv prvostepenog rešenja donetog u postupku inspekcijskog nadzora u oblasti izgradnje objekata koji se grade na teritoriji autonomne pokrajine.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Gradu Beogradu poverava se rešavanje po žalbi protiv prvostepenog rešenja gradske opštine, donetog u postupku inspekcijskog nadzora u oblasti izgradnje objekata koji se grade na teritoriji grada Beograda,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Žalba izjavljena na rešenja iz ovog člana ne odlaže izvršenje rešenja.</w:t>
      </w:r>
    </w:p>
    <w:p w:rsidR="00166C52" w:rsidRPr="00166C52" w:rsidRDefault="00166C52" w:rsidP="00166C52">
      <w:pPr>
        <w:spacing w:before="240" w:after="120" w:line="240" w:lineRule="auto"/>
        <w:jc w:val="center"/>
        <w:rPr>
          <w:rFonts w:ascii="Arial" w:eastAsia="Times New Roman" w:hAnsi="Arial" w:cs="Arial"/>
          <w:b/>
          <w:bCs/>
          <w:sz w:val="24"/>
          <w:szCs w:val="24"/>
        </w:rPr>
      </w:pPr>
      <w:r w:rsidRPr="00166C52">
        <w:rPr>
          <w:rFonts w:ascii="Arial" w:eastAsia="Times New Roman" w:hAnsi="Arial" w:cs="Arial"/>
          <w:b/>
          <w:bCs/>
          <w:sz w:val="24"/>
          <w:szCs w:val="24"/>
        </w:rPr>
        <w:lastRenderedPageBreak/>
        <w:t xml:space="preserve">Čl. 185-200** </w:t>
      </w:r>
    </w:p>
    <w:p w:rsidR="00166C52" w:rsidRPr="00166C52" w:rsidRDefault="00166C52" w:rsidP="00166C52">
      <w:pPr>
        <w:spacing w:before="100" w:beforeAutospacing="1" w:after="100" w:afterAutospacing="1" w:line="240" w:lineRule="auto"/>
        <w:jc w:val="center"/>
        <w:rPr>
          <w:rFonts w:ascii="Arial" w:eastAsia="Times New Roman" w:hAnsi="Arial" w:cs="Arial"/>
        </w:rPr>
      </w:pPr>
      <w:r w:rsidRPr="00166C52">
        <w:rPr>
          <w:rFonts w:ascii="Arial" w:eastAsia="Times New Roman" w:hAnsi="Arial" w:cs="Arial"/>
          <w:i/>
          <w:iCs/>
        </w:rPr>
        <w:t>(Prestalo da važi odlukom US)</w:t>
      </w:r>
    </w:p>
    <w:p w:rsidR="00166C52" w:rsidRPr="00166C52" w:rsidRDefault="00166C52" w:rsidP="00166C52">
      <w:pPr>
        <w:spacing w:after="0" w:line="240" w:lineRule="auto"/>
        <w:jc w:val="center"/>
        <w:rPr>
          <w:rFonts w:ascii="Arial" w:eastAsia="Times New Roman" w:hAnsi="Arial" w:cs="Arial"/>
          <w:sz w:val="31"/>
          <w:szCs w:val="31"/>
        </w:rPr>
      </w:pPr>
      <w:bookmarkStart w:id="320" w:name="str_132"/>
      <w:bookmarkEnd w:id="320"/>
      <w:r w:rsidRPr="00166C52">
        <w:rPr>
          <w:rFonts w:ascii="Arial" w:eastAsia="Times New Roman" w:hAnsi="Arial" w:cs="Arial"/>
          <w:sz w:val="31"/>
          <w:szCs w:val="31"/>
        </w:rPr>
        <w:t xml:space="preserve">XIV OVLAŠĆENJE ZA DONOŠENJE PODZAKONSKIH AKATA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21" w:name="clan_201"/>
      <w:bookmarkEnd w:id="321"/>
      <w:r w:rsidRPr="00166C52">
        <w:rPr>
          <w:rFonts w:ascii="Arial" w:eastAsia="Times New Roman" w:hAnsi="Arial" w:cs="Arial"/>
          <w:b/>
          <w:bCs/>
          <w:sz w:val="24"/>
          <w:szCs w:val="24"/>
        </w:rPr>
        <w:t xml:space="preserve">Član 201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Vlada, prema klasi i nameni objekta, propisuje: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koji se uslovi za projektovanje i priključenje obavezno pribavljaju od imalaca javnih ovlašćenja u postupku izdavanja lokacijskih uslova;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obaveznu sadržinu, postupak i način izdavanja uslova iz tačke 1) ovog stava;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obaveznu sadržinu, postupak i način izdavanja lokacijskih uslova od strane nadležnog organa.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Vlada bliže uređuje tehničke propise o kvalitetu građevinskih proizvoda (član 6), kao i uslove, način i postupak otuđenja i razmene nepokretnosti u javnoj svojini (član 99);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Vlada bliže propisuje način, uslove i postupak za ulaganje neizgrađenog građevinskog zemljišta u javnoj svojini radi ostvarivanja javno-privatnog partnerstva, odnosno unošenja kao osnivačkog uloga u javna preduzeća i privredna društva i zaključivanja ugovora o zajedničkoj izgradnji jednog ili više objekata sa fizičkim ili pravnim licem (član 100).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Vlada bliže propisuje sastav, delokrug i odgovornost republičke komisije za komasaciju, postupak sprovođenja komasacije, sadržinu odluke o komasaciji, sadržinu, uslove i način izdavanja rešenja o komasaciji, postupak izrade i sadržinu projekta komasacije, način procene vrednosti zemljišta u postupku urbane komasacije, troškove i obveznike plaćanja troškova (čl. 109a-109g).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 bliže propisuje: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energetska svojstva i način izračunavanja toplotnih svojstava zgrada, energetske zahteve za nove i postojeće zgrade, kao i uslove, sadržinu i način izdavanja sertifikata (član 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tehničke propise čiji su sastavni deo standardi koji definišu obavezne tehničke mere i uslove projektovanja, planiranja i izgradnje, kojim se osigurava nesmetano kretanje i pristup osobama sa invaliditetom, deci i starim osobama (član 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predmet i postupak sprovođenja objedinjene procedure, vođenje i sadržinu registra objedinjenih procedura i centralne evidencije, kao i ovlašćenja i obaveze registratora (čl. 8, 8a, 8d, 8v i 8g);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sadržinu, način, postupak i rokove izrade i objavljivanja separata (čl. 31a, 34, 41, 46, 48, 49, 50, 58. i 61);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sadržinu, način i postupak izrade dokumenata prostornog i urbanističkog planiranja (čl. 10-68);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uslove i kriterijume za su/finansiranje izrade planskih dokumenata (član 39);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7) uslove i način rada komisije za stručnu kontrolu planskih dokumenata, komisije za kontrolu usklađenost planskih dokumenata i komisije za planove jedinice lokalne samouprave (čl. 33, 49. i 52);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sadržinu i način vođenja i održavanja centralnog registra planskih dokumenata, informacionog sistema o stanju u prostoru i lokalnog informacionog sistema planskih dokumenata, kao i digitalni format dostavljanja planskih dokumenata (čl. 43. i 45);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9) sadržinu, postupak i način donošenja programa uređivanja građevinskog zemljišta (član 94);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10) klasifikaciju objekata prema nameni, funkcionalnim i strukturalnim karakteristikama i stepenu uticaja na okruženje, s obzirom na rizike vezane za izgradnju i eksploataciju (član 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11) sadržinu, način i postupak izrade i način vršenja kontrole tehničke dokumentacije prema klasi i nameni objekata (čl. 117-124, 129, 131. i 168);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12) uslove osiguranja od profesionalne odgovornosti (član 129a);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13) uslove i način rada revizione komisije i sadržaj izveštaja o stručnoj kontroli (član 132);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14) sadržinu i način izdavanja građevinske dozvole, (čl. 135-138);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15) način, postupak i sadržinu podataka za utvrđivanje ispunjenosti uslova za izdavanje licence za izradu tehničke dokumentacije i licence za građenje objekata za koje građevinsku dozvolu izdaje ministarstvo, odnosno autonomna pokrajina, kao i uslove za oduzimanje tih licenci (čl. 126. i 150);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16) izgled, sadržinu i mesto postavljanja gradilišne table (član 149);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17) sadržinu i način vođenja knjige inspekcije, građevinskog dnevnika i građevinske knjige (član 152);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18) sadržinu i način vođenja stručnog nadzora (član 153);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19) sadržinu i način vršenja tehničkog pregleda, izdavanja upotrebne dozvole, osmatranja tla i objekta u toku građenja i upotrebe i minimalne garantne rokove za pojedine vrste objekata, odnosno radova, kao i sastav komisije za tehnički pregled objekta, prema klasi i nameni objekta; uslove na osnovu kojih se utvrđuje da je objekat podoban za upotrebu; formu i sadržinu predloga komisije za tehnički pregled o utvrđivanju podobnosti objekta ili dela objekta za upotrebu, kao i druga pitanja od značaja za vršenje tehničkog pregleda (čl. 154. i 158);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20) uslove, program i način polaganja stručnog ispita u oblasti prostornog i urbanističkog planiranja, izrade tehničke dokumentacije građenja i energetske efikasnosti (član 161.);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21) uslove i postupak izdavanja i oduzimanja licence za odgovornog urbanistu, projektanta i izvođača radova, odgovornog planera (član 162);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22) obrazac i sadržinu legitimacije urbanističkog i građevinskog inspektora, kao i vrstu opreme koju koristi inspektor;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23) postupak donošenja i sadržinu programa uklanjanja objekata (član 171);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24) izgled i sadržinu službenog znaka, kao i postupak zatvaranja gradilišta (član 181);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25) opšta pravila za parcelaciju, regulaciju i izgradnju (čl. 31. i 57);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26) način i postupak za raspisivanje i sprovođenje urbanističko - arhitektonskog konkursa (član 68a);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27) na koje objekte se ne primenjuju odredbe o izvođaču radova, odgovornom izvođaču radova i obavezi određivanja stručnog nadzora u toku građenja i tehničkog pregleda objekta, prema klasi i nameni objekta (član 153a);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28) sadržinu i način objavljivanja podataka registra inženjera Inženjerske komore Srbije (član 162).</w:t>
      </w:r>
    </w:p>
    <w:p w:rsidR="00166C52" w:rsidRPr="00166C52" w:rsidRDefault="00166C52" w:rsidP="00166C52">
      <w:pPr>
        <w:spacing w:after="0" w:line="240" w:lineRule="auto"/>
        <w:jc w:val="center"/>
        <w:rPr>
          <w:rFonts w:ascii="Arial" w:eastAsia="Times New Roman" w:hAnsi="Arial" w:cs="Arial"/>
          <w:sz w:val="31"/>
          <w:szCs w:val="31"/>
        </w:rPr>
      </w:pPr>
      <w:bookmarkStart w:id="322" w:name="str_133"/>
      <w:bookmarkEnd w:id="322"/>
      <w:r w:rsidRPr="00166C52">
        <w:rPr>
          <w:rFonts w:ascii="Arial" w:eastAsia="Times New Roman" w:hAnsi="Arial" w:cs="Arial"/>
          <w:sz w:val="31"/>
          <w:szCs w:val="31"/>
        </w:rPr>
        <w:t xml:space="preserve">XV KAZNENE ODREDBE </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23" w:name="str_134"/>
      <w:bookmarkEnd w:id="323"/>
      <w:r w:rsidRPr="00166C52">
        <w:rPr>
          <w:rFonts w:ascii="Arial" w:eastAsia="Times New Roman" w:hAnsi="Arial" w:cs="Arial"/>
          <w:b/>
          <w:bCs/>
          <w:i/>
          <w:iCs/>
          <w:sz w:val="24"/>
          <w:szCs w:val="24"/>
        </w:rPr>
        <w:t xml:space="preserve">1. Privredni prestupi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24" w:name="clan_202"/>
      <w:bookmarkEnd w:id="324"/>
      <w:r w:rsidRPr="00166C52">
        <w:rPr>
          <w:rFonts w:ascii="Arial" w:eastAsia="Times New Roman" w:hAnsi="Arial" w:cs="Arial"/>
          <w:b/>
          <w:bCs/>
          <w:sz w:val="24"/>
          <w:szCs w:val="24"/>
        </w:rPr>
        <w:t xml:space="preserve">Član 202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1.500.000 do 3.000.000 dinara kazniće se za privredni prestup privredno društvo ili drugo pravno lice, koje je investitor, ako: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izradu tehničke dokumentacije poveri privrednom društvu, odnosno drugom pravnom licu koja ne ispunjava propisane uslove (član 126);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kontrolu tehničke dokumentacije poveri privrednom društvu, odnosno drugom pravnom licu koje ne ispunjava propisane uslove (član 129);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ne obezbedi vršenje stručnog nadzora nad građenjem objekta (član 153);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nastavi sa izvođenjem radova i posle donošenja rešenja o njihovoj obustavi (član 176);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ne završi građenje objekta, odnosno izvođenje radova u ostavljenom roku (član 178).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privredni prestup iz stava 1. ovog člana kazniće se i odgovorno lice u privrednom društvu ili drugom pravnom licu, koje je investitor, novčanom kaznom od 100.000 do 200.000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Prijavu za privredni prestup iz stava 1. ovog člana podnosi nadležni građevinski inspektor.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25" w:name="clan_202a"/>
      <w:bookmarkEnd w:id="325"/>
      <w:r w:rsidRPr="00166C52">
        <w:rPr>
          <w:rFonts w:ascii="Arial" w:eastAsia="Times New Roman" w:hAnsi="Arial" w:cs="Arial"/>
          <w:b/>
          <w:bCs/>
          <w:sz w:val="24"/>
          <w:szCs w:val="24"/>
        </w:rPr>
        <w:t xml:space="preserve">Član 202a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1.500.000 do 3.000.000 dinara kazniće se za privredni prestup privredno društvo ili drugo pravno lice koje izrađuje tehničku dokumentaciju i/ili izvodi radove, ako ne ispunjava uslove za obavljanje te delatnosti propisane ovim zakonom (čl. 126. i 150).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privredni prestup iz stava 1. ovog člana kazniće se i odgovorno lice u privrednom društvu ili drugom pravnom licu, novčanom kaznom od 100.000 do 200.000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Prijavu za privredni prestup iz st. 1. i 2. ovog člana podnosi nadležni građevinski inspektor.</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26" w:name="clan_203"/>
      <w:bookmarkEnd w:id="326"/>
      <w:r w:rsidRPr="00166C52">
        <w:rPr>
          <w:rFonts w:ascii="Arial" w:eastAsia="Times New Roman" w:hAnsi="Arial" w:cs="Arial"/>
          <w:b/>
          <w:bCs/>
          <w:sz w:val="24"/>
          <w:szCs w:val="24"/>
        </w:rPr>
        <w:lastRenderedPageBreak/>
        <w:t xml:space="preserve">Član 203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1.500.000 do 3.000.000 dinara kazniće se za privredni prestup privredno društvo ili drugo pravno lice koje gradi objekat, ako: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gradi objekat bez građevinske dozvole, odnosno izvodi radove suprotno tehničkoj dokumentaciji na osnovu koje se objekat gradi (član 110);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postupa suprotno odredbama člana 152.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nastavi sa građenjem objekta posle donošenja rešenja o obustavi građenja (čl. 176. i 177.).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privredni prestup iz stava 1. ovog člana kazniće se i odgovorno lice u privrednom društvu ili drugom pravnom licu koje gradi, odnosno izvodi radove, novčanom kaznom od 100.000 do 200.000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Prijavu za privredni prestup iz stava 1. ovog člana podnosi nadležni građevinski inspektor.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27" w:name="clan_204"/>
      <w:bookmarkEnd w:id="327"/>
      <w:r w:rsidRPr="00166C52">
        <w:rPr>
          <w:rFonts w:ascii="Arial" w:eastAsia="Times New Roman" w:hAnsi="Arial" w:cs="Arial"/>
          <w:b/>
          <w:bCs/>
          <w:sz w:val="24"/>
          <w:szCs w:val="24"/>
        </w:rPr>
        <w:t xml:space="preserve">Član 204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1.500.000 do 3.000.000 dinara kazniće se za privredni prestup privredno društvo ili drugo pravno lice koje je ovlašćeno da utvrđuje uslove za izgradnju objekata i uređenje prostora, kao i tehničke podatke za priključak na infrastrukturu, odnosno da priključi objekat na infrastrukturu, ako u propisanom roku ne objavi separat i/ili ne dostavi potrebne podatke i uslove za izradu planskog dokumenta, i/ili lokacijske uslove i/ili saglasnost na projekat, odnosno drugi akt predviđen ovim zakonom, kao i ako ne priključi objekat na infrastrukturu (čl. 8b i 46. stav 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privredni prestup iz stava 1. ovog člana kazniće se i odgovorno lice u privrednom društvu ili drugom pravnom licu, novčanom kaznom od 100.000 do 200.000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Prijavu za privredni prestup iz st. 1. i 2. ovog člana podnosi organ nadležan za izdavanje lokacijskih uslova, odnosno nosilac izrade plana.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28" w:name="clan_204a"/>
      <w:bookmarkEnd w:id="328"/>
      <w:r w:rsidRPr="00166C52">
        <w:rPr>
          <w:rFonts w:ascii="Arial" w:eastAsia="Times New Roman" w:hAnsi="Arial" w:cs="Arial"/>
          <w:b/>
          <w:bCs/>
          <w:sz w:val="24"/>
          <w:szCs w:val="24"/>
        </w:rPr>
        <w:t xml:space="preserve">Član 204a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Novčanom kaznom od 1.500.000 do 3.000.000 dinara kazniće se za privredni prestup privredno društvo ili drugo pravno lice ako traži saglasnosti na tehničku dokumentaciju suprotno odredbama ovog zakona.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privredni prestup iz stava 1. ovog člana kazniće se i odgovorno lice u privrednom ili drugom pravnom licu, novčanom kaznom od 50.000 do 100.000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Prijavu za privredni prestup iz st. 1. i 2. ovog člana podnosi organ nadležan za izdavanje građevinske dozvole.</w:t>
      </w:r>
    </w:p>
    <w:p w:rsidR="00166C52" w:rsidRPr="00166C52" w:rsidRDefault="00166C52" w:rsidP="00166C52">
      <w:pPr>
        <w:spacing w:before="240" w:after="240" w:line="240" w:lineRule="auto"/>
        <w:jc w:val="center"/>
        <w:rPr>
          <w:rFonts w:ascii="Arial" w:eastAsia="Times New Roman" w:hAnsi="Arial" w:cs="Arial"/>
          <w:b/>
          <w:bCs/>
          <w:i/>
          <w:iCs/>
          <w:sz w:val="24"/>
          <w:szCs w:val="24"/>
        </w:rPr>
      </w:pPr>
      <w:bookmarkStart w:id="329" w:name="str_135"/>
      <w:bookmarkEnd w:id="329"/>
      <w:r w:rsidRPr="00166C52">
        <w:rPr>
          <w:rFonts w:ascii="Arial" w:eastAsia="Times New Roman" w:hAnsi="Arial" w:cs="Arial"/>
          <w:b/>
          <w:bCs/>
          <w:i/>
          <w:iCs/>
          <w:sz w:val="24"/>
          <w:szCs w:val="24"/>
        </w:rPr>
        <w:t xml:space="preserve">2. Prekršaji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0" w:name="clan_205"/>
      <w:bookmarkEnd w:id="330"/>
      <w:r w:rsidRPr="00166C52">
        <w:rPr>
          <w:rFonts w:ascii="Arial" w:eastAsia="Times New Roman" w:hAnsi="Arial" w:cs="Arial"/>
          <w:b/>
          <w:bCs/>
          <w:sz w:val="24"/>
          <w:szCs w:val="24"/>
        </w:rPr>
        <w:t xml:space="preserve">Član 205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Novčanom kaznom od 500.000 do 1.000.000 dinara kazniće se za prekršaj privredno društvo, odnosno drugo pravno lice, ako ne omogući urbanističkom ili građevinskom inspektoru vršenje nadzora u skladu sa ovim zakonom (čl. 173. i 175).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prekršaj iz stava 1. ovog člana kazniće se i odgovorno lice u privrednom društvu ili drugom pravnom licu, novčanom kaznom od 50.000 do 100.000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 prekršaj iz stava 1. ovog člana kazniće se preduzetnik novčanom kaznom od 100.000 do 300.000 dinara.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 prekršaj iz stava 1. ovog člana kazniće se fizičko lice koje nije preduzetnik novčanom kaznom od 50.000 do 100.000 dinara.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Zahtev za pokretanje prekršajnog postupka iz st. 1-4. ovog člana podnosi nadležni građevinski, odnosno urbanistički inspektor.</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1" w:name="clan_206"/>
      <w:bookmarkEnd w:id="331"/>
      <w:r w:rsidRPr="00166C52">
        <w:rPr>
          <w:rFonts w:ascii="Arial" w:eastAsia="Times New Roman" w:hAnsi="Arial" w:cs="Arial"/>
          <w:b/>
          <w:bCs/>
          <w:sz w:val="24"/>
          <w:szCs w:val="24"/>
        </w:rPr>
        <w:t xml:space="preserve">Član 206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300.000 dinara kazniće se za prekršaj privredno društvo ili drugo pravno lice koje je investitor objekta ako ne obezbedi pristup objektu osobama sa invaliditetom u skladu sa standardima pristupačnosti (član 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prekršaj iz stava 1. ovog člana kazniće se i odgovorno lice u privrednom društvu ili drugom pravnom licu, novčanom kaznom od 10.000 do 50.000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 prekršaj iz stava 1. ovog člana kazniće se fizičko lice koje je investitor objekta, novčanom kaznom od 20.000 do 100.000 dinara.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Zahtev za pokretanje prekršajnog postupka iz st. 1, 2. i 3. ovog člana podnosi nadležni građevinski inspektor.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2" w:name="clan_207"/>
      <w:bookmarkEnd w:id="332"/>
      <w:r w:rsidRPr="00166C52">
        <w:rPr>
          <w:rFonts w:ascii="Arial" w:eastAsia="Times New Roman" w:hAnsi="Arial" w:cs="Arial"/>
          <w:b/>
          <w:bCs/>
          <w:sz w:val="24"/>
          <w:szCs w:val="24"/>
        </w:rPr>
        <w:t xml:space="preserve">Član 207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100.000 do 500.000 dinara kazniće se za prekršaj privredno društvo ili drugo pravno lice koje izrađuje dokumente prostornog i urbanističkog planiranja ili obavlja druge poslove određene ovim zakonom, ako ne omogući urbanističkom inspektoru potpun i nesmetan uvid u raspoloživu dokumentaciju (čl. 173. i 175).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prekršaj iz stava 1. ovog člana kazniće se i odgovorno lice u preduzeću ili drugom pravnom licu, novčanom kaznom od 10.000 do 50.000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Zahtev za pokretanje prekršajnog postupka iz st. 1. i 2. ovog člana podnosi nadležni urbanistički inspektor.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3" w:name="clan_208"/>
      <w:bookmarkEnd w:id="333"/>
      <w:r w:rsidRPr="00166C52">
        <w:rPr>
          <w:rFonts w:ascii="Arial" w:eastAsia="Times New Roman" w:hAnsi="Arial" w:cs="Arial"/>
          <w:b/>
          <w:bCs/>
          <w:sz w:val="24"/>
          <w:szCs w:val="24"/>
        </w:rPr>
        <w:t xml:space="preserve">Član 208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500.000 do 1.000.000 dinara kazniće se za prekršaj privredno društvo, odnosno druga organizacija, odnosno drugo pravno lice koje gradi objekat, ako: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ne odredi lice koje rukovodi građenjem objekta, odnosno izvođenjem radova ili ako odredi lice koje za to ne ispunjava propisane uslove (čl. 151. i 152);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ne obavesti nadležni organ o završetku izgradnje temelja (član 152. stav 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3) pismeno ne upozori investitora ili lice koje vrši nadzor nad primenom odredaba ovog zakona na nedostatke u tehničkoj dokumentaciji (član 152. stav 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ne vodi građevinski dnevnik i građevinsku knjigu ili ne obezbedi knjigu inspekcije (član 152. stav 7. tačka 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prekršaj iz stava 1. ovog člana kazniće se i odgovorno lice u privrednom društvu ili drugom pravnom licu koje gradi objekat, novčanom kaznom od 10.000 do 50.000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Novčanom kaznom od 50.000 do 150.000 dinara kazniće se za prekršaj odgovorni izvođač radova ako postupa suprotno odredbama člana 152. stav 7. ovog zakona.</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Zahtev za pokretanje prekršajnog postupka iz st. 1-3. ovog člana podnosi nadležni građevinski inspektor.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4" w:name="clan_208a"/>
      <w:bookmarkEnd w:id="334"/>
      <w:r w:rsidRPr="00166C52">
        <w:rPr>
          <w:rFonts w:ascii="Arial" w:eastAsia="Times New Roman" w:hAnsi="Arial" w:cs="Arial"/>
          <w:b/>
          <w:bCs/>
          <w:sz w:val="24"/>
          <w:szCs w:val="24"/>
        </w:rPr>
        <w:t xml:space="preserve">Član 208a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50.000 do 150.000 dinara kazniće se za prekršaj preduzetnik koji: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gradi objekat bez građevinske dozvole, odnosno izvodi radove suprotno tehničkoj dokumentaciji na osnovu koje se objekat gradi (član 110);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postupa suprotno odredbama člana 152.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ne obavesti nadležni organ o završetku izgradnje temelja (član 152. stav 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nastavi sa građenjem objekta posle donošenja rešenja o obustavi građenja (čl. 176. i 177).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prekršaj iz stava 1. ovog člana kazniće se fizičko lice investitor, novčanom kaznom od 100.000 do 150.000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Zahtev za pokretanje prekršajnog postupka iz st. 1. i 2. ovog člana podnosi nadležni građevinski inspektor.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5" w:name="clan_208b"/>
      <w:bookmarkEnd w:id="335"/>
      <w:r w:rsidRPr="00166C52">
        <w:rPr>
          <w:rFonts w:ascii="Arial" w:eastAsia="Times New Roman" w:hAnsi="Arial" w:cs="Arial"/>
          <w:b/>
          <w:bCs/>
          <w:sz w:val="24"/>
          <w:szCs w:val="24"/>
        </w:rPr>
        <w:t xml:space="preserve">Član 208b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300.000 do 500.000 dinara kazniće se za prekršaj preduzetnik koji izrađuje tehničku dokumentaciju i/ili izvodi radove, ako ne ispunjava uslove za obavljanje te delatnosti propisane ovim zakonom (čl. 126. i 150).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prekršaj iz stava 1. ovog člana kazniće se fizičko lice investitor novčanom kaznom od 50.000 do 150.000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Zahtev za pokretanje prekršajnog postupka iz st. 1. i 2. ovog člana podnosi nadležni građevinski inspektor.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6" w:name="clan_208v"/>
      <w:bookmarkEnd w:id="336"/>
      <w:r w:rsidRPr="00166C52">
        <w:rPr>
          <w:rFonts w:ascii="Arial" w:eastAsia="Times New Roman" w:hAnsi="Arial" w:cs="Arial"/>
          <w:b/>
          <w:bCs/>
          <w:sz w:val="24"/>
          <w:szCs w:val="24"/>
        </w:rPr>
        <w:t xml:space="preserve">Član 208v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100.000 do 150.000 dinara ili kaznom zatvora do 30 dana kazniće se za prekršaj odgovorni projektant koji je izradio i potpisao tehnički dokument ili je potvrdio taj dokument u postupku tehničke kontrole, suprotno odredbama ovog zakona i podzakonskim aktima donetim na osnovu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Zahtev za pokretanje prekršajnog postupka iz stava 1. ovog člana podnosi nadležni građevinski inspektor.</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7" w:name="clan_209"/>
      <w:bookmarkEnd w:id="337"/>
      <w:r w:rsidRPr="00166C52">
        <w:rPr>
          <w:rFonts w:ascii="Arial" w:eastAsia="Times New Roman" w:hAnsi="Arial" w:cs="Arial"/>
          <w:b/>
          <w:bCs/>
          <w:sz w:val="24"/>
          <w:szCs w:val="24"/>
        </w:rPr>
        <w:t xml:space="preserve">Član 209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25.000 do 50.000 dinara ili kaznom zatvora do 30 dana kazniće se za prekršaj odgovorno službeno lice u nadležnom organu uprave ako: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1) ne dostavi u propisanom roku potrebne podatke i uslove za izradu planskog dokumenta (član 46);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2) ne izda lokacijske uslove, građevinsku, odnosno upotrebnu dozvolu u propisanom roku (čl. 8d, 53, 56, 136. i 158);</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ne organizuje javnu prezentaciju urbanističkog projekta (član 63);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4) ne dostavi zahtev građevinskoj inspekciji za uklanjanje objekta za koji je izdata privremena građevinska dozvola (član 147);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5) ne sačini program i ne sprovede izvršenje uklanjanja objekta (član 171);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6) ne omogući urbanističkom odnosno građevinskom inspektoru potpun i nesmetan uvid u raspoloživu dokumentaciju (čl. 173. i 175);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7) ne preduzme propisane mere u vršenju inspekcijskog nadzora (čl. 173. i 175);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8) ne dostavi u propisanom roku podatke o objektima izgrađenim bez građevinske dozvole (član 200).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ponovljeni prekršaj iz stava 1. ovog člana učiniocu će se izreći novčana kazna i kazna zatvora do 30 dana.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Zahtev za pokretanje prekršajnog postupka iz stava 1. tač. 1) i 3) ovog člana podnosi nadležni urbanistički inspektor, zahtev iz stava 1. tač. 2) i 4) ovog člana građevinski inspektor, zahtev iz stava 1. tačka 6) ovog člana urbanistički, odnosno građevinski inspektor, a zahtev iz stava 1. tač. 5) i 7) ovog člana organ nadležan za izdavanje građevinske dozvole.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8" w:name="clan_210"/>
      <w:bookmarkEnd w:id="338"/>
      <w:r w:rsidRPr="00166C52">
        <w:rPr>
          <w:rFonts w:ascii="Arial" w:eastAsia="Times New Roman" w:hAnsi="Arial" w:cs="Arial"/>
          <w:b/>
          <w:bCs/>
          <w:sz w:val="24"/>
          <w:szCs w:val="24"/>
        </w:rPr>
        <w:t xml:space="preserve">Član 210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50.000 do 100.000 dinara ili kaznom zatvora do 30 dana kazniće se za prekršaj odgovorno službeno lice u nadležnom organu uprave ako: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1) izda lokacijske uslove protivno ovom zakonu i propisima donetim na osnovu ovog zakona (član 53);</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2) izda građevinsku dozvolu protivno ovom zakonu i propisima donetim na osnovu ovog zakona (čl. 135. i 136);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3) izda upotrebnu dozvolu protivno propisima (član 158).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ponovljeni prekršaj iz stava 1. ovog člana učiniocu će se izreći novčana kazna i kazna zatvora do 30 dana.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Zahtev za pokretanje prekršajnog postupka iz stava 1. ovog člana podnosi registrator, odnosno organ nadležan za sprovođenje objedinjene procedure ako registrator nije imenovan u skladu sa članom 8v ovog zakona.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39" w:name="clan_211"/>
      <w:bookmarkEnd w:id="339"/>
      <w:r w:rsidRPr="00166C52">
        <w:rPr>
          <w:rFonts w:ascii="Arial" w:eastAsia="Times New Roman" w:hAnsi="Arial" w:cs="Arial"/>
          <w:b/>
          <w:bCs/>
          <w:sz w:val="24"/>
          <w:szCs w:val="24"/>
        </w:rPr>
        <w:t xml:space="preserve">Član 211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25.000 do 50.000 dinara kazniće se za prekršaj nadležni inspektor koji u slučajevima iz čl. 174, 176, 177, 178, 179, 180, 181, 182. i 198. ovog zakona ne donese rešenje, odnosno ne izda naredbu u primerenom roku, koji ne može biti duži od sedam dana od dana saznanja za učinjeni prekršaj.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ponovljeni prekršaj iz stava 1. ovog člana učiniocu će se izreći novčana kazna i kazna zatvora do 30 dana.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0" w:name="clan_211a"/>
      <w:bookmarkEnd w:id="340"/>
      <w:r w:rsidRPr="00166C52">
        <w:rPr>
          <w:rFonts w:ascii="Arial" w:eastAsia="Times New Roman" w:hAnsi="Arial" w:cs="Arial"/>
          <w:b/>
          <w:bCs/>
          <w:sz w:val="24"/>
          <w:szCs w:val="24"/>
        </w:rPr>
        <w:t xml:space="preserve">Član 211a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10.000 do 50.000 dinara kazniće se za prekršaj odgovorno lice u imaocu javnog ovlašćenja, ako imalac javnih ovlašćenja tokom sprovođenja objedinjene procedure ne postupa na način i u rokovima propisanim ovim zakonom (član 8b).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Zahtev za pokretanje prekršajnog postupka iz stava 1. ovog člana podnosi registrator, odnosno organ nadležan za sprovođenje objedinjene procedure ako registrator nije imenovan u skladu sa članom 8v ovog zakona.</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1" w:name="clan_211b"/>
      <w:bookmarkEnd w:id="341"/>
      <w:r w:rsidRPr="00166C52">
        <w:rPr>
          <w:rFonts w:ascii="Arial" w:eastAsia="Times New Roman" w:hAnsi="Arial" w:cs="Arial"/>
          <w:b/>
          <w:bCs/>
          <w:sz w:val="24"/>
          <w:szCs w:val="24"/>
        </w:rPr>
        <w:t xml:space="preserve">Član 211b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10.000 do 50.000 dinara kazniće se za prekršaj registrator, odnosno odgovorno lice u organu nadležnom za sprovođenje objedinjene procedure ako nije imenovan registrator, ako ne podnese zahtev za pokretanje prekršajnog postupka u skladu sa članom 8v stav 5.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Zahtev za pokretanje prekršajnog postupka iz stava 1. ovog člana podnosi Registrator centralne evidencije.</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2" w:name="clan_212"/>
      <w:bookmarkEnd w:id="342"/>
      <w:r w:rsidRPr="00166C52">
        <w:rPr>
          <w:rFonts w:ascii="Arial" w:eastAsia="Times New Roman" w:hAnsi="Arial" w:cs="Arial"/>
          <w:b/>
          <w:bCs/>
          <w:sz w:val="24"/>
          <w:szCs w:val="24"/>
        </w:rPr>
        <w:t xml:space="preserve">Član 212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Novčanom kaznom od 500.000 do 2.000.000 dinara kazniće se za prekršaj privredno društvo ili drugo pravno lice koje obavlja poslove izrade i kontrole tehničke dokumentacije, odnosno koje je izvođač radova, vršilac stručnog nadzora ili tehničkog pregleda, ako nije osigurano od odgovornosti za štetu (član 129a).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prekršaj iz stava 1. ovog člana kazniće se i odgovorno lice u privrednom društvu ili drugom pravnom licu novčanom kaznom od 20.000 do 100.000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 prekršaj iz stava 1. ovog člana kazniće se preduzetnik novčanom kaznom od 100.000 do 500.000 dinara.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Zahtev za pokretanje prekršajnog postupka iz stava 1. ovog člana podnosi nadležni građevinski inspektor.</w:t>
      </w:r>
    </w:p>
    <w:p w:rsidR="00166C52" w:rsidRPr="00166C52" w:rsidRDefault="00166C52" w:rsidP="00166C52">
      <w:pPr>
        <w:spacing w:after="0" w:line="240" w:lineRule="auto"/>
        <w:jc w:val="center"/>
        <w:rPr>
          <w:rFonts w:ascii="Arial" w:eastAsia="Times New Roman" w:hAnsi="Arial" w:cs="Arial"/>
          <w:sz w:val="31"/>
          <w:szCs w:val="31"/>
        </w:rPr>
      </w:pPr>
      <w:bookmarkStart w:id="343" w:name="str_136"/>
      <w:bookmarkEnd w:id="343"/>
      <w:r w:rsidRPr="00166C52">
        <w:rPr>
          <w:rFonts w:ascii="Arial" w:eastAsia="Times New Roman" w:hAnsi="Arial" w:cs="Arial"/>
          <w:sz w:val="31"/>
          <w:szCs w:val="31"/>
        </w:rPr>
        <w:t xml:space="preserve">XVI PRELAZNE I ZAVRŠNE ODREDBE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4" w:name="clan_213"/>
      <w:bookmarkEnd w:id="344"/>
      <w:r w:rsidRPr="00166C52">
        <w:rPr>
          <w:rFonts w:ascii="Arial" w:eastAsia="Times New Roman" w:hAnsi="Arial" w:cs="Arial"/>
          <w:b/>
          <w:bCs/>
          <w:sz w:val="24"/>
          <w:szCs w:val="24"/>
        </w:rPr>
        <w:lastRenderedPageBreak/>
        <w:t xml:space="preserve">Član 213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Danom stupanja na snagu ovog zakona Inženjerska komora Srbije osnovana Zakonom o planiranju i izgradnji ("Službeni glasnik RS", br. 47/03 i 34/06) nastavlja sa radom,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Komisije za planove obrazovane na osnovu Zakona o planiranju i izgradnji mogu nastaviti sa obavljanjem poslova do isteka mandata utvrđenim aktom o obrazovanju.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5" w:name="clan_214"/>
      <w:bookmarkEnd w:id="345"/>
      <w:r w:rsidRPr="00166C52">
        <w:rPr>
          <w:rFonts w:ascii="Arial" w:eastAsia="Times New Roman" w:hAnsi="Arial" w:cs="Arial"/>
          <w:b/>
          <w:bCs/>
          <w:sz w:val="24"/>
          <w:szCs w:val="24"/>
        </w:rPr>
        <w:t xml:space="preserve">Član 214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Privredna društva i druga pravna lica koja obavljaju poslove za koje su ovim zakonom propisani posebni uslovi, dužna su da svoje poslovanje usklade sa odredbama ovog zakona u roku od jedne godine od dana njegovog stupanja na snagu.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Lica koja su do dana stupanja na snagu ovog zakona položila stručni ispit kojim je izvršena provera stručne osposobljenosti za rad na poslovima određenim ovim zakonom po propisima koji su bili na snazi u vreme njihovog polaganja, kao i lica kojima je tim propisima priznato pravo vršenja određenih poslova, ispunjavaju uslove za vršenje tih poslova i prema odredbama ovog zakona ako ispunjavaju i ostale propisane uslove.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6" w:name="clan_215"/>
      <w:bookmarkEnd w:id="346"/>
      <w:r w:rsidRPr="00166C52">
        <w:rPr>
          <w:rFonts w:ascii="Arial" w:eastAsia="Times New Roman" w:hAnsi="Arial" w:cs="Arial"/>
          <w:b/>
          <w:bCs/>
          <w:sz w:val="24"/>
          <w:szCs w:val="24"/>
        </w:rPr>
        <w:t xml:space="preserve">Član 215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Opština, odnosno grad doneće prostorni plan u roku od 18 meseci od dana stupanja na snagu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Opština, grad i grad Beograd doneće plan generalne regulacije, odnosno planove generalne regulacije za sedište jedinice lokalne samouprave u roku od dve godine od dana stupanja na snagu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Opština, grad i grad Beograd doneće planove generalne regulacije za ostala naselja, koji su predviđeni za donošenje prostornim planom jedinice lokalne samouprave, u roku od tri godine od dana stupanja na snagu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 stupanja na snagu planskih dokumenata iz st. 1, 2. i 3. ovog člana primenjivaće se postojeći prostorni i urbanistički planovi.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Informacija o lokaciji i lokacijska dozvola izdavaće se na osnovu postojećih prostornih i urbanističkih planova do dana stupanja na snagu planskih dokumenata iz st. 1, 2. i 3. ovog člana.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Postupak izrade i donošenja prostornog, odnosno urbanističkog plana započet pre stupanja na snagu ovog zakona, nastaviće se po odredbama ovog zakona, osim za prostorne, odnosno urbanističke planove za koje je obavljen javni uvid koji će se okončati po propisima po kojima su započeti.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7" w:name="clan_216"/>
      <w:bookmarkEnd w:id="347"/>
      <w:r w:rsidRPr="00166C52">
        <w:rPr>
          <w:rFonts w:ascii="Arial" w:eastAsia="Times New Roman" w:hAnsi="Arial" w:cs="Arial"/>
          <w:b/>
          <w:bCs/>
          <w:sz w:val="24"/>
          <w:szCs w:val="24"/>
        </w:rPr>
        <w:t xml:space="preserve">Član 216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Jedinice lokalne samouprave koje nisu donele prostorni plan opštine do dana stupanja na snagu ovog zakona, doneće odluku o izradi prostornog plana jedinice lokalne samouprave u roku od tri meseca od dana stupanja na snagu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Prostorni plan opštine, koji je donet do dana stupanja na snagu ovog zakona uskladiće se sa odredbama ovog zakona, u roku od 18 meseci od dana stupanja na snagu ovog zakona, a odluku o usklađivanju prostornog plana sa odredbama ovog zakona jedinica lokalne samouprave doneće u u roku od tri meseca od dana stupanja na snagu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Grad Beograd će u roku od tri meseca od dana stupanja na snagu ovog zakona, doneti odluku o izradi planova iz člana 20. stav 3. ovog zakona, a u roku od 18 meseci od dana stupanja na snagu ovog zakona doneće, u skladu sa ovim zakonom, prostorne planove sa elementima prostornog plana jedinice lokalne samouprave.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Jedinica lokalne samouprave, čije sedište naseljenog mesta ima manje od 30.000 stanovnika doneće odluku o izradi plana generalne regulacije za naseljeno mesto koje je sedište jedinice lokalne samouprave, u roku od tri meseca od dana stupanja na snagu ovog zakona. Stupanjem na snagu plana generalne regulacije prestaju da važe generalni planovi, planovi detaljne regulacije, preispitani regulacioni planovi i preispitani detaljni urbanistički planovi, doneti u skladu sa ranije važećim zakonima o planiranju, koji su u suprotnosti sa planom generalne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Jedinice lokalne samouprave, čije sedište naseljenog mesta ima više od 30.000 stanovnika, doneće u roku od tri meseca od dana stupanja na snagu ovog zakona, odluku o usklađivanju generalnog plana sa odredbama ovog zakona koje se odnose na generalni urbanistički plan i odluku o izradi planova generalne regulacije u skladu sa ovim zakonom, na celom građevinskom području naseljenog mesta. Stupanjem na snagu planova generalne regulacije, prestaju da važe odredbe generalnog plana, planovi detaljne regulacije, preispitani regulacioni planovi i preispitani detaljni urbanistički planovi, doneti u skladu sa ranije važećim zakonima o planiranju, koji su u suprotnosti sa planom generalne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Planovi detaljne regulacije, odnosno planovi generalne regulacije za pojedinačna naseljena mesta koja nisu sedište jedinice lokalne samouprave, ostaju na snazi, ako nisu u suprotnosti sa odredbama ovog zakona koje se odnose na plan generalne regulacije.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Planovi opšteg uređenja, doneti po Zakonu o planiranju i izgradnji, usklađuju se sa odredbama ovog zakona koje se odnose na šematski prikaz uređenja naseljenih mesta za delove teritorije za koje nije predviđena izrada urbanističkog plana. Donošenjem prostornog plana jedinice lokalne samouprave usklađeni plan opšteg uređenja postaje sastavni deo prostornog plana jedinice lokalne samouprave kao šematski prikaz uređenja naseljenog mesta.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8" w:name="clan_217"/>
      <w:bookmarkEnd w:id="348"/>
      <w:r w:rsidRPr="00166C52">
        <w:rPr>
          <w:rFonts w:ascii="Arial" w:eastAsia="Times New Roman" w:hAnsi="Arial" w:cs="Arial"/>
          <w:b/>
          <w:bCs/>
          <w:sz w:val="24"/>
          <w:szCs w:val="24"/>
        </w:rPr>
        <w:t xml:space="preserve">Član 217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 stupanja na snagu planskih dokumenata predviđenih ovim zakonom, za izgradnju telekomunikacionih objekata, za koje se po ovom zakonu izdaje građevinska dozvola, na području za koje nije donet urbanistički plan ili urbanističkim planom nije predviđena izgradnja te vrste objekata, lokacijska dozvola se izdaje u skladu sa uslovima organa, odnosno organizacija nadležnih za poslove telekomunikacija, na osnovu godišnjih planova razvoja telekomunikacionih mreža na teritoriji Republike Srbije, u skladu sa zakonom.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49" w:name="clan_218"/>
      <w:bookmarkEnd w:id="349"/>
      <w:r w:rsidRPr="00166C52">
        <w:rPr>
          <w:rFonts w:ascii="Arial" w:eastAsia="Times New Roman" w:hAnsi="Arial" w:cs="Arial"/>
          <w:b/>
          <w:bCs/>
          <w:sz w:val="24"/>
          <w:szCs w:val="24"/>
        </w:rPr>
        <w:t xml:space="preserve">Član 218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Rešavanje zahteva za izdavanje odobrenja za izgradnju, upotrebne dozvole i drugih zahteva za rešavanje o pojedinačnim pravima i obavezama, podnetih do dana stupanja na snagu ovog zakona, nastaviće se po propisima koji su važili do dana stupanja na snagu ovog zakona.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0" w:name="clan_219"/>
      <w:bookmarkEnd w:id="350"/>
      <w:r w:rsidRPr="00166C52">
        <w:rPr>
          <w:rFonts w:ascii="Arial" w:eastAsia="Times New Roman" w:hAnsi="Arial" w:cs="Arial"/>
          <w:b/>
          <w:bCs/>
          <w:sz w:val="24"/>
          <w:szCs w:val="24"/>
        </w:rPr>
        <w:lastRenderedPageBreak/>
        <w:t xml:space="preserve">Član 219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(Brisan)</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1" w:name="clan_220"/>
      <w:bookmarkEnd w:id="351"/>
      <w:r w:rsidRPr="00166C52">
        <w:rPr>
          <w:rFonts w:ascii="Arial" w:eastAsia="Times New Roman" w:hAnsi="Arial" w:cs="Arial"/>
          <w:b/>
          <w:bCs/>
          <w:sz w:val="24"/>
          <w:szCs w:val="24"/>
        </w:rPr>
        <w:t xml:space="preserve">Član 220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Naknada za korišćenje građevinskog zemljišta plaća se u skladu sa Zakonom o planiranju i izgradnji ("Službeni glasnik RS", br. 47/03 i 34/06), dok se navedena naknada ne integriše u porez na imovinu.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2" w:name="clan_221"/>
      <w:bookmarkEnd w:id="352"/>
      <w:r w:rsidRPr="00166C52">
        <w:rPr>
          <w:rFonts w:ascii="Arial" w:eastAsia="Times New Roman" w:hAnsi="Arial" w:cs="Arial"/>
          <w:b/>
          <w:bCs/>
          <w:sz w:val="24"/>
          <w:szCs w:val="24"/>
        </w:rPr>
        <w:t xml:space="preserve">Član 221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Odredba člana 4. stav 2. ovog zakona primenjivaće se od dana stupanja na snagu propisa koji donosi ministar nadležan za poslove građevinarstva, kojim se bliže propisuju uslovi, sadržina i način izdavanja sertifikata o energetskim svojstvima objekta, u skladu sa ovim zakonom.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3" w:name="clan_222"/>
      <w:bookmarkEnd w:id="353"/>
      <w:r w:rsidRPr="00166C52">
        <w:rPr>
          <w:rFonts w:ascii="Arial" w:eastAsia="Times New Roman" w:hAnsi="Arial" w:cs="Arial"/>
          <w:b/>
          <w:bCs/>
          <w:sz w:val="24"/>
          <w:szCs w:val="24"/>
        </w:rPr>
        <w:t xml:space="preserve">Član 222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Danom stupanja na snagu ovog zakona prestaje da važi Zakon o planiranju i izgradnji ("Službeni glasnik RS", br. 47/03 i 34/06).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 donošenja podzakonskih akata na osnovu ovlašćenja iz ovog zakona, primenjivaće se podzakonski akti doneti na osnovu zakona koji prestaje da važi danom stupanja na snagu ovog zakona, ako nisu u suprotnosti sa ovim zakonom.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4" w:name="clan_223"/>
      <w:bookmarkEnd w:id="354"/>
      <w:r w:rsidRPr="00166C52">
        <w:rPr>
          <w:rFonts w:ascii="Arial" w:eastAsia="Times New Roman" w:hAnsi="Arial" w:cs="Arial"/>
          <w:b/>
          <w:bCs/>
          <w:sz w:val="24"/>
          <w:szCs w:val="24"/>
        </w:rPr>
        <w:t xml:space="preserve">Član 223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Ovaj zakon stupa na snagu osmog dana od dana objavljivanja u "Službenom glasniku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w:t>
      </w:r>
    </w:p>
    <w:p w:rsidR="00166C52" w:rsidRPr="00166C52" w:rsidRDefault="00166C52" w:rsidP="00166C52">
      <w:pPr>
        <w:spacing w:before="100" w:beforeAutospacing="1" w:after="100" w:afterAutospacing="1" w:line="240" w:lineRule="auto"/>
        <w:jc w:val="center"/>
        <w:rPr>
          <w:rFonts w:ascii="Arial" w:eastAsia="Times New Roman" w:hAnsi="Arial" w:cs="Arial"/>
          <w:b/>
          <w:bCs/>
          <w:i/>
          <w:iCs/>
          <w:sz w:val="24"/>
          <w:szCs w:val="24"/>
        </w:rPr>
      </w:pPr>
      <w:r w:rsidRPr="00166C52">
        <w:rPr>
          <w:rFonts w:ascii="Arial" w:eastAsia="Times New Roman" w:hAnsi="Arial" w:cs="Arial"/>
          <w:b/>
          <w:bCs/>
          <w:i/>
          <w:iCs/>
          <w:sz w:val="24"/>
          <w:szCs w:val="24"/>
        </w:rPr>
        <w:t xml:space="preserve">Samostalni članovi Zakona o izmenama i dopunama </w:t>
      </w:r>
      <w:r w:rsidRPr="00166C52">
        <w:rPr>
          <w:rFonts w:ascii="Arial" w:eastAsia="Times New Roman" w:hAnsi="Arial" w:cs="Arial"/>
          <w:b/>
          <w:bCs/>
          <w:i/>
          <w:iCs/>
          <w:sz w:val="24"/>
          <w:szCs w:val="24"/>
        </w:rPr>
        <w:br/>
        <w:t>Zakona o planiranju i izgradnji</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("Sl. glasnik RS", br. 24/2011)</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5" w:name="clan_88%5Bs1%5D"/>
      <w:bookmarkEnd w:id="355"/>
      <w:r w:rsidRPr="00166C52">
        <w:rPr>
          <w:rFonts w:ascii="Arial" w:eastAsia="Times New Roman" w:hAnsi="Arial" w:cs="Arial"/>
          <w:b/>
          <w:bCs/>
          <w:sz w:val="24"/>
          <w:szCs w:val="24"/>
        </w:rPr>
        <w:t xml:space="preserve">Član 88[s1]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Rešavanje zahteva za izdavanje odobrenja za izgradnju, upotrebne dozvole i drugih zahteva za rešavanje o pojedinim pravima i obavezama, podnetih do dana stupanja na snagu ovog zakona, nastaviće se po propisima koji su važili do dana stupanja na snagu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Postupci za prestanak prava korišćenja na neizgrađenom građevinskom zemljištu u državnoj svojini započeti u skladu sa odredbama Zakona o planiranju i izgradnji ("Službeni glasnik RS", br. 47/03 i 34/06), koji nisu okončani do 11. septembra 2009. godine, nastaviće se po propisima koji su važili do dana stupanja na snagu tog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Pravnosnažno rešenje o odobrenju za izgradnju, izdato u skladu sa odredbama Zakona o planiranju i izgradnji ("Službeni glasnik RS", br. 47/03 i 34/06), može se po zahtevu investitora ukinuti, ako je po pravnosnažnosti tog rešenja izmenjen planski dokument na </w:t>
      </w:r>
      <w:r w:rsidRPr="00166C52">
        <w:rPr>
          <w:rFonts w:ascii="Arial" w:eastAsia="Times New Roman" w:hAnsi="Arial" w:cs="Arial"/>
        </w:rPr>
        <w:lastRenderedPageBreak/>
        <w:t xml:space="preserve">osnovu koga se može izdati građevinska dozvola za izgradnju objekta veće površine od objekta čija je izgradnja odobrena rešenjem čije se ukidanje traži.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Rešenje kojim se ukida rešenje iz stava 3. ovog člana donosi organ nadležan za izdavanje građevinske dozvole.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6" w:name="clan_89%5Bs1%5D"/>
      <w:bookmarkEnd w:id="356"/>
      <w:r w:rsidRPr="00166C52">
        <w:rPr>
          <w:rFonts w:ascii="Arial" w:eastAsia="Times New Roman" w:hAnsi="Arial" w:cs="Arial"/>
          <w:b/>
          <w:bCs/>
          <w:sz w:val="24"/>
          <w:szCs w:val="24"/>
        </w:rPr>
        <w:t>Član 89[s1]</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Naknada za korišćenje građevinskog zemljišta plaća se u skladu sa Zakonom o planiranju i izgradnji ("Službeni glasnik RS", br. 47/03 i 34/06), dok se navedena naknada ne integriše u porez na imovinu, a najkasnije do 31. decembra 2013. godine.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 isteka roka iz stava 1. ovog člana jedinica lokalne samouprave propisuje bliže kriterijume, merila, visinu, način i rokove plaćanja naknade za korišćenje građevinskog zemljišta, a može ih propisati uzimajući u obzir i namenu korišćenja objekta.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Lica koja imaju bespravno sagrađene objekte za koje nije podnet zahtev za legalizaciju u skladu sa odredbama ovog zakona, lica kojima je pravnosnažno okončan postupak legalizacije donošenjem akta kojim se odbacuje ili odbija zahtev za legalizaciju, kao i lica koja nisu zaključila ugovor iz člana 185. Zakona o planiranju i izgradnji ("Službeni glasnik RS", br. 72/09, 81/09 - ispravka i 64/10 - US) do rušenja bespravno sagrađenog objekta plaćaju naknadu za korišćenje građevinskog zemljišta propisanu aktom jedinice lokalne samouprave u trostrukom iznosu.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7" w:name="clan_90%5Bs1%5D"/>
      <w:bookmarkEnd w:id="357"/>
      <w:r w:rsidRPr="00166C52">
        <w:rPr>
          <w:rFonts w:ascii="Arial" w:eastAsia="Times New Roman" w:hAnsi="Arial" w:cs="Arial"/>
          <w:b/>
          <w:bCs/>
          <w:sz w:val="24"/>
          <w:szCs w:val="24"/>
        </w:rPr>
        <w:t xml:space="preserve">Član 90[s1]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Ovaj zakon stupa na snagu narednog dana od dana objavljivanja u "Službenom glasniku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w:t>
      </w:r>
    </w:p>
    <w:p w:rsidR="00166C52" w:rsidRPr="00166C52" w:rsidRDefault="00166C52" w:rsidP="00166C52">
      <w:pPr>
        <w:spacing w:before="100" w:beforeAutospacing="1" w:after="100" w:afterAutospacing="1" w:line="240" w:lineRule="auto"/>
        <w:jc w:val="center"/>
        <w:rPr>
          <w:rFonts w:ascii="Arial" w:eastAsia="Times New Roman" w:hAnsi="Arial" w:cs="Arial"/>
          <w:b/>
          <w:bCs/>
          <w:i/>
          <w:iCs/>
          <w:sz w:val="24"/>
          <w:szCs w:val="24"/>
        </w:rPr>
      </w:pPr>
      <w:r w:rsidRPr="00166C52">
        <w:rPr>
          <w:rFonts w:ascii="Arial" w:eastAsia="Times New Roman" w:hAnsi="Arial" w:cs="Arial"/>
          <w:b/>
          <w:bCs/>
          <w:i/>
          <w:iCs/>
          <w:sz w:val="24"/>
          <w:szCs w:val="24"/>
        </w:rPr>
        <w:t xml:space="preserve">Samostalni članovi Zakona o izmenama </w:t>
      </w:r>
      <w:r w:rsidRPr="00166C52">
        <w:rPr>
          <w:rFonts w:ascii="Arial" w:eastAsia="Times New Roman" w:hAnsi="Arial" w:cs="Arial"/>
          <w:b/>
          <w:bCs/>
          <w:i/>
          <w:iCs/>
          <w:sz w:val="24"/>
          <w:szCs w:val="24"/>
        </w:rPr>
        <w:br/>
        <w:t>Zakona o planiranju i izgradnji</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("Sl. glasnik RS", br. 121/2012)</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8" w:name="clan_2%5Bs2%5D"/>
      <w:bookmarkEnd w:id="358"/>
      <w:r w:rsidRPr="00166C52">
        <w:rPr>
          <w:rFonts w:ascii="Arial" w:eastAsia="Times New Roman" w:hAnsi="Arial" w:cs="Arial"/>
          <w:b/>
          <w:bCs/>
          <w:sz w:val="24"/>
          <w:szCs w:val="24"/>
        </w:rPr>
        <w:t xml:space="preserve">Član 2[s2]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Nosilac prava korišćenja iz člana 103. stav 1. Zakona može ostvariti pravo na gradnju novih objekata, odnosno dogradnju i rekonstrukciju postojećih objekata u skladu sa namenom zemljišta utvrđenom važećim planskim dokumentom u roku od 12 meseci od dana stupanja na snagu ovog zakona, bez dostavljanja dokaza o izvršenoj konverziji zemljišta u skladu sa Zakonom.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59" w:name="clan_3%5Bs2%5D"/>
      <w:bookmarkEnd w:id="359"/>
      <w:r w:rsidRPr="00166C52">
        <w:rPr>
          <w:rFonts w:ascii="Arial" w:eastAsia="Times New Roman" w:hAnsi="Arial" w:cs="Arial"/>
          <w:b/>
          <w:bCs/>
          <w:sz w:val="24"/>
          <w:szCs w:val="24"/>
        </w:rPr>
        <w:t xml:space="preserve">Član 3[s2]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Ovaj zakon stupa na snagu narednog dana od dana objavljivanja u "Službenom glasniku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w:t>
      </w:r>
    </w:p>
    <w:p w:rsidR="00166C52" w:rsidRPr="00166C52" w:rsidRDefault="00166C52" w:rsidP="00166C52">
      <w:pPr>
        <w:spacing w:before="100" w:beforeAutospacing="1" w:after="100" w:afterAutospacing="1" w:line="240" w:lineRule="auto"/>
        <w:jc w:val="center"/>
        <w:rPr>
          <w:rFonts w:ascii="Arial" w:eastAsia="Times New Roman" w:hAnsi="Arial" w:cs="Arial"/>
          <w:b/>
          <w:bCs/>
          <w:i/>
          <w:iCs/>
          <w:sz w:val="24"/>
          <w:szCs w:val="24"/>
        </w:rPr>
      </w:pPr>
      <w:r w:rsidRPr="00166C52">
        <w:rPr>
          <w:rFonts w:ascii="Arial" w:eastAsia="Times New Roman" w:hAnsi="Arial" w:cs="Arial"/>
          <w:b/>
          <w:bCs/>
          <w:i/>
          <w:iCs/>
          <w:sz w:val="24"/>
          <w:szCs w:val="24"/>
        </w:rPr>
        <w:lastRenderedPageBreak/>
        <w:t>Samostalni članovi Zakona o izmenama i dopunama</w:t>
      </w:r>
      <w:r w:rsidRPr="00166C52">
        <w:rPr>
          <w:rFonts w:ascii="Arial" w:eastAsia="Times New Roman" w:hAnsi="Arial" w:cs="Arial"/>
          <w:b/>
          <w:bCs/>
          <w:i/>
          <w:iCs/>
          <w:sz w:val="24"/>
          <w:szCs w:val="24"/>
        </w:rPr>
        <w:br/>
        <w:t>Zakona o planiranju i izgradnji</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("Sl. glasnik RS", br. 132/2014)</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60" w:name="clan_129%5Bs3%5D"/>
      <w:bookmarkEnd w:id="360"/>
      <w:r w:rsidRPr="00166C52">
        <w:rPr>
          <w:rFonts w:ascii="Arial" w:eastAsia="Times New Roman" w:hAnsi="Arial" w:cs="Arial"/>
          <w:b/>
          <w:bCs/>
          <w:sz w:val="24"/>
          <w:szCs w:val="24"/>
        </w:rPr>
        <w:t xml:space="preserve">Član 129[s3]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Danom stupanja na snagu ovog zakona prestaje sa radom Republička agencija za prostorno planiranje (u daljem tekstu: Agencija), osnovana Zakonom o planiranju i izgradnji ("Službeni glasnik RS", br. 47/03 i 34/06).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Danom prestanka rada Agencije poslove iz okvira nadležnosti Agencije preuzima ministarstvo nadležno za poslove prostornog planiranja.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Ministarstvo iz stava 2. ovog člana danom prestanka rada Agencije preuzima zaposlene, sredstva, imovinu, dokumentaciju i arhivu Agencije.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Prava i obaveze Agencije preuzima Republika Srbija.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Prava i obaveze iz stava 4. ovog člana u ime Republike Srbije vrši Vlada.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 izvršavanju obaveza Agencije, preuzetih u skladu sa zakonom, staraće se Ministarstvo građevinarstva, saobraćaja i infrastrukture u okviru nadležnosti utvrđenih Zakonom o ministarstvima ("Službeni glasnik RS", broj 44/14).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61" w:name="clan_130%5Bs3%5D"/>
      <w:bookmarkEnd w:id="361"/>
      <w:r w:rsidRPr="00166C52">
        <w:rPr>
          <w:rFonts w:ascii="Arial" w:eastAsia="Times New Roman" w:hAnsi="Arial" w:cs="Arial"/>
          <w:b/>
          <w:bCs/>
          <w:sz w:val="24"/>
          <w:szCs w:val="24"/>
        </w:rPr>
        <w:t xml:space="preserve">Član 130[s3]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Planski dokumenti doneti do dana stupanja na snagu ovog zakona ostaju na snazi.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Postupak izrade i donošenja prostornog, odnosno urbanističkog plana započet pre stupanja na snagu ovog zakona, nastaviće se po odredbama ovog zakona, osim za prostorne, odnosno urbanističke planove za koje je doneta odluka o izradi, a koji se mogu okončati po odredbama zakona po kojima su započeti.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Donosioci planskih dokumenata dužni su da, prilikom izmene i dopune planskog dokumenta po stupanju na snagu ovog zakona, sadržinu i postupak usvajanja planskog dokumenta usklade sa odredbama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Važeći planski dokumenti, kao i planski dokumenti čiji se postupak izrade i donošenja sprovodi po odredbama Zakona o planiranju i izgradnji, dostavljaju se centralnom registru planskih dokumenata u skladu sa odredbama ovog zakona, u roku od 12 meseci od dana stupanja na snagu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Obaveza dostavljanja planova u digitalnom obliku, u skladu sa odredbama člana 43. ovog zakona se primenjuje i na planove iz stava 2. ovog stava.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 stupanja na snagu planskih dokumenata predviđenih ovim zakonom, za izgradnju telekomunikacionih i objekata elektroprenosne i elektrodistributivne mreže, za koje se po ovom zakonu izdaje građevinska dozvola, odnosno rešenje iz člana 145. ovog zakona na području za koje nije donet planski dokument ili važećim planskim dokumentom nije predviđena izgradnja te vrste objekata, lokacijski uslovi se izdaju u skladu sa uslovima organa, odnosno organizacija nadležnih za poslove telekomunikacija, odnosno energetike na </w:t>
      </w:r>
      <w:r w:rsidRPr="00166C52">
        <w:rPr>
          <w:rFonts w:ascii="Arial" w:eastAsia="Times New Roman" w:hAnsi="Arial" w:cs="Arial"/>
        </w:rPr>
        <w:lastRenderedPageBreak/>
        <w:t xml:space="preserve">osnovu godišnjih planova razvoja tih mreža na teritoriji Republike Srbije, u skladu sa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Skupština jedinice lokalne samouprave na čijoj teritoriji se nalazi zemljište kome je namena promenjena iz poljoprivrednog u građevinsko zemljište, dužna je da organu nadležnom za poslove državnog premera i katastra, u roku od 12 meseci od dana stupanja na snagu ovog zakona, dostavi akt koji sadrži popis katastarskih parcela kojima je promenjena namena do 15. jula 1992. godine.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62" w:name="clan_131%5Bs3%5D"/>
      <w:bookmarkEnd w:id="362"/>
      <w:r w:rsidRPr="00166C52">
        <w:rPr>
          <w:rFonts w:ascii="Arial" w:eastAsia="Times New Roman" w:hAnsi="Arial" w:cs="Arial"/>
          <w:b/>
          <w:bCs/>
          <w:sz w:val="24"/>
          <w:szCs w:val="24"/>
        </w:rPr>
        <w:t xml:space="preserve">Član 131[s3]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Započeti postupci za rešavanje zahteva za izdavanje odobrenja za izgradnju, lokacijske dozvole, građevinske dozvole, upotrebne dozvole i drugih zahteva za rešavanje o pojedinačnim pravima i obavezama, podnetih do dana stupanja na snagu ovog zakona, okončaće se po propisima po kojima su započeti.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Lokacijska dozvola izdata u skladu sa Zakonom o planiranju i izgradnji, po pravnosnažnosti predstavlja osnov za izdavanje građevinske dozvole, u skladu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Ugovori o zakupu građevinskog zemljišta u javnoj svojini zaključeni do dana stupanja na snagu ovog zakona, predstavljaju osnov za utvrđivanje aktivne legitimacije zakupca u postupku izdavanja građevinske dozvole, u skladu sa ovim zakonom.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63" w:name="clan_132%5Bs3%5D"/>
      <w:bookmarkEnd w:id="363"/>
      <w:r w:rsidRPr="00166C52">
        <w:rPr>
          <w:rFonts w:ascii="Arial" w:eastAsia="Times New Roman" w:hAnsi="Arial" w:cs="Arial"/>
          <w:b/>
          <w:bCs/>
          <w:sz w:val="24"/>
          <w:szCs w:val="24"/>
        </w:rPr>
        <w:t xml:space="preserve">Član 132[s3]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Odredbe člana 8, člana 8b, člana 8d, člana 8đ, čl. 97, 98. i člana 211a ovog zakona primenjuju se od 1. marta 2015. godine.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Odredbe člana 8a, člana 8v, člana 8g, člana 176. stav 6, člana 211b i člana 212. ovog zakona primenjuju se od 1. januara 2016. godine.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 1. januara 2016. godine razmena dokumenata i podnesaka između nadležnog organa i imaoca javnih ovlašćenja u sprovođenju objedinjene procedure može se vršiti i u papirnoj formi.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Podzakonski akti koji se donose u skladu sa odredbama ovog zakona biće doneti najkasnije do 15. februara 2015. godine, osim podzakonskog akta iz člana 8a stav 3, člana 8v stav 7. i člana 8g stav 3. ovog zakona koji će biti doneti najkasnije do 15. novembra 2015. godine.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Do donošenja podzakonskih akata na osnovu ovlašćenja iz ovog zakona, primenjivaće se podzakonski akti doneti na osnovu Zakona o planiranju i izgradnji koji nisu u suprotnosti sa ovim zakonom.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Pravo i uslovi za pretvaranje prava korišćenja građevinskog zemljišta u pravo svojine za lica iz člana 102. stav 9. uređuju se posebnim zakonom u roku ne dužem od šest meseci od stupanja na snagu ovog zakona.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64" w:name="clan_133%5Bs3%5D"/>
      <w:bookmarkEnd w:id="364"/>
      <w:r w:rsidRPr="00166C52">
        <w:rPr>
          <w:rFonts w:ascii="Arial" w:eastAsia="Times New Roman" w:hAnsi="Arial" w:cs="Arial"/>
          <w:b/>
          <w:bCs/>
          <w:sz w:val="24"/>
          <w:szCs w:val="24"/>
        </w:rPr>
        <w:t xml:space="preserve">Član 133[s3]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Jedinice lokalne samouprave dužne su da u roku od 30 dana od dana stupanja na snagu ovog zakona utvrde koeficijente iz člana 97. stav 2. ovog zakona i donesu opšti akt iz člana 97. stav 7. ovog zakona.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lastRenderedPageBreak/>
        <w:t xml:space="preserve">Za ugovore kojima je utvrđeno plaćanje naknade za uređivanje građevinskog zemljišta zaključene pre stupanja na snagu ovog zakona, po kojima naknada nije plaćena u celosti, jedinica lokalne samouprave može opštim aktom propisati kriterijume za preugovaranje visine i načina plaćanja naknade za uređivanje građevinskog zemljišta u skladu sa odredbama ovog zakona kojima je uređeno plaćanje doprinosa za uređivanje građevinskog zemljišta.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65" w:name="clan_134%5Bs3%5D"/>
      <w:bookmarkEnd w:id="365"/>
      <w:r w:rsidRPr="00166C52">
        <w:rPr>
          <w:rFonts w:ascii="Arial" w:eastAsia="Times New Roman" w:hAnsi="Arial" w:cs="Arial"/>
          <w:b/>
          <w:bCs/>
          <w:sz w:val="24"/>
          <w:szCs w:val="24"/>
        </w:rPr>
        <w:t xml:space="preserve">Član 134[s3]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Odredbe drugih zakona kojima se na drugačiji način uređuju pitanja koja su predmet uređivanja ovog zakona neće se primenjivati, osim zakona i propisa kojima se uređuje zaštita životne sredine.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66" w:name="clan_135%5Bs3%5D"/>
      <w:bookmarkEnd w:id="366"/>
      <w:r w:rsidRPr="00166C52">
        <w:rPr>
          <w:rFonts w:ascii="Arial" w:eastAsia="Times New Roman" w:hAnsi="Arial" w:cs="Arial"/>
          <w:b/>
          <w:bCs/>
          <w:sz w:val="24"/>
          <w:szCs w:val="24"/>
        </w:rPr>
        <w:t xml:space="preserve">Član 135[s3]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Ovaj zakon stupa na snagu osmog dana od dana objavljivanja u "Službenom glasniku Republike Srbije".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w:t>
      </w:r>
    </w:p>
    <w:p w:rsidR="00166C52" w:rsidRPr="00166C52" w:rsidRDefault="00166C52" w:rsidP="00166C52">
      <w:pPr>
        <w:spacing w:before="100" w:beforeAutospacing="1" w:after="100" w:afterAutospacing="1" w:line="240" w:lineRule="auto"/>
        <w:jc w:val="center"/>
        <w:rPr>
          <w:rFonts w:ascii="Arial" w:eastAsia="Times New Roman" w:hAnsi="Arial" w:cs="Arial"/>
          <w:b/>
          <w:bCs/>
          <w:i/>
          <w:iCs/>
          <w:sz w:val="24"/>
          <w:szCs w:val="24"/>
        </w:rPr>
      </w:pPr>
      <w:r w:rsidRPr="00166C52">
        <w:rPr>
          <w:rFonts w:ascii="Arial" w:eastAsia="Times New Roman" w:hAnsi="Arial" w:cs="Arial"/>
          <w:b/>
          <w:bCs/>
          <w:i/>
          <w:iCs/>
          <w:sz w:val="24"/>
          <w:szCs w:val="24"/>
        </w:rPr>
        <w:t xml:space="preserve">Samostalni član Zakona o izmenama </w:t>
      </w:r>
      <w:r w:rsidRPr="00166C52">
        <w:rPr>
          <w:rFonts w:ascii="Arial" w:eastAsia="Times New Roman" w:hAnsi="Arial" w:cs="Arial"/>
          <w:b/>
          <w:bCs/>
          <w:i/>
          <w:iCs/>
          <w:sz w:val="24"/>
          <w:szCs w:val="24"/>
        </w:rPr>
        <w:br/>
        <w:t xml:space="preserve">Zakona o planiranju i izgradnji </w:t>
      </w:r>
    </w:p>
    <w:p w:rsidR="00166C52" w:rsidRPr="00166C52" w:rsidRDefault="00166C52" w:rsidP="00166C52">
      <w:pPr>
        <w:spacing w:before="100" w:beforeAutospacing="1" w:after="100" w:afterAutospacing="1" w:line="240" w:lineRule="auto"/>
        <w:jc w:val="center"/>
        <w:rPr>
          <w:rFonts w:ascii="Arial" w:eastAsia="Times New Roman" w:hAnsi="Arial" w:cs="Arial"/>
          <w:i/>
          <w:iCs/>
        </w:rPr>
      </w:pPr>
      <w:r w:rsidRPr="00166C52">
        <w:rPr>
          <w:rFonts w:ascii="Arial" w:eastAsia="Times New Roman" w:hAnsi="Arial" w:cs="Arial"/>
          <w:i/>
          <w:iCs/>
        </w:rPr>
        <w:t xml:space="preserve">("Sl. glasnik RS", br. 145/2014) </w:t>
      </w:r>
    </w:p>
    <w:p w:rsidR="00166C52" w:rsidRPr="00166C52" w:rsidRDefault="00166C52" w:rsidP="00166C52">
      <w:pPr>
        <w:spacing w:before="240" w:after="120" w:line="240" w:lineRule="auto"/>
        <w:jc w:val="center"/>
        <w:rPr>
          <w:rFonts w:ascii="Arial" w:eastAsia="Times New Roman" w:hAnsi="Arial" w:cs="Arial"/>
          <w:b/>
          <w:bCs/>
          <w:sz w:val="24"/>
          <w:szCs w:val="24"/>
        </w:rPr>
      </w:pPr>
      <w:bookmarkStart w:id="367" w:name="clan_2%5Bs4%5D"/>
      <w:bookmarkEnd w:id="367"/>
      <w:r w:rsidRPr="00166C52">
        <w:rPr>
          <w:rFonts w:ascii="Arial" w:eastAsia="Times New Roman" w:hAnsi="Arial" w:cs="Arial"/>
          <w:b/>
          <w:bCs/>
          <w:sz w:val="24"/>
          <w:szCs w:val="24"/>
        </w:rPr>
        <w:t xml:space="preserve">Član 2[s4] </w:t>
      </w:r>
    </w:p>
    <w:p w:rsidR="00166C52" w:rsidRPr="00166C52" w:rsidRDefault="00166C52" w:rsidP="00166C52">
      <w:pPr>
        <w:spacing w:before="100" w:beforeAutospacing="1" w:after="100" w:afterAutospacing="1" w:line="240" w:lineRule="auto"/>
        <w:rPr>
          <w:rFonts w:ascii="Arial" w:eastAsia="Times New Roman" w:hAnsi="Arial" w:cs="Arial"/>
        </w:rPr>
      </w:pPr>
      <w:r w:rsidRPr="00166C52">
        <w:rPr>
          <w:rFonts w:ascii="Arial" w:eastAsia="Times New Roman" w:hAnsi="Arial" w:cs="Arial"/>
        </w:rPr>
        <w:t xml:space="preserve">Ovaj zakon stupa na snagu narednog dana od dana objavljivanja u "Službenom glasniku Republike Srbije". </w:t>
      </w:r>
    </w:p>
    <w:p w:rsidR="00D44132" w:rsidRDefault="00D44132"/>
    <w:sectPr w:rsidR="00D44132" w:rsidSect="00F60F68">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110"/>
  <w:displayHorizontalDrawingGridEvery w:val="2"/>
  <w:displayVerticalDrawingGridEvery w:val="2"/>
  <w:characterSpacingControl w:val="doNotCompress"/>
  <w:compat/>
  <w:rsids>
    <w:rsidRoot w:val="00166C52"/>
    <w:rsid w:val="0004229C"/>
    <w:rsid w:val="00166C52"/>
    <w:rsid w:val="00D44132"/>
    <w:rsid w:val="00F60F68"/>
    <w:rsid w:val="00FE7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32"/>
  </w:style>
  <w:style w:type="paragraph" w:styleId="Heading4">
    <w:name w:val="heading 4"/>
    <w:basedOn w:val="Normal"/>
    <w:link w:val="Heading4Char"/>
    <w:uiPriority w:val="9"/>
    <w:qFormat/>
    <w:rsid w:val="00166C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6C5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66C5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166C52"/>
    <w:rPr>
      <w:rFonts w:ascii="Arial" w:hAnsi="Arial" w:cs="Arial" w:hint="default"/>
      <w:strike w:val="0"/>
      <w:dstrike w:val="0"/>
      <w:color w:val="800080"/>
      <w:u w:val="single"/>
      <w:effect w:val="none"/>
    </w:rPr>
  </w:style>
  <w:style w:type="paragraph" w:customStyle="1" w:styleId="singl">
    <w:name w:val="singl"/>
    <w:basedOn w:val="Normal"/>
    <w:rsid w:val="00166C52"/>
    <w:pPr>
      <w:spacing w:after="24" w:line="240" w:lineRule="auto"/>
    </w:pPr>
    <w:rPr>
      <w:rFonts w:ascii="Arial" w:eastAsia="Times New Roman" w:hAnsi="Arial" w:cs="Arial"/>
    </w:rPr>
  </w:style>
  <w:style w:type="paragraph" w:customStyle="1" w:styleId="tabelamolovani">
    <w:name w:val="tabelamolovani"/>
    <w:basedOn w:val="Normal"/>
    <w:rsid w:val="00166C5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166C52"/>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166C52"/>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166C52"/>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166C52"/>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166C52"/>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166C52"/>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166C52"/>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166C52"/>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166C52"/>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166C52"/>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166C5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166C5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166C5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166C5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166C5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166C52"/>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166C52"/>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166C52"/>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166C52"/>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166C52"/>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166C52"/>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166C52"/>
    <w:pPr>
      <w:spacing w:before="100" w:beforeAutospacing="1" w:after="100" w:afterAutospacing="1" w:line="240" w:lineRule="auto"/>
      <w:ind w:right="900"/>
      <w:jc w:val="center"/>
    </w:pPr>
    <w:rPr>
      <w:rFonts w:ascii="Arial" w:eastAsia="Times New Roman" w:hAnsi="Arial" w:cs="Arial"/>
      <w:b/>
      <w:bCs/>
      <w:color w:val="FFE8BF"/>
      <w:sz w:val="36"/>
      <w:szCs w:val="36"/>
    </w:rPr>
  </w:style>
  <w:style w:type="paragraph" w:customStyle="1" w:styleId="naslovpropisa1a">
    <w:name w:val="naslovpropisa1a"/>
    <w:basedOn w:val="Normal"/>
    <w:rsid w:val="00166C52"/>
    <w:pPr>
      <w:spacing w:before="100" w:beforeAutospacing="1" w:after="100" w:afterAutospacing="1" w:line="240" w:lineRule="auto"/>
      <w:ind w:right="900"/>
      <w:jc w:val="center"/>
    </w:pPr>
    <w:rPr>
      <w:rFonts w:ascii="Arial" w:eastAsia="Times New Roman" w:hAnsi="Arial" w:cs="Arial"/>
      <w:b/>
      <w:bCs/>
      <w:color w:val="FFFFFF"/>
      <w:sz w:val="34"/>
      <w:szCs w:val="34"/>
    </w:rPr>
  </w:style>
  <w:style w:type="paragraph" w:customStyle="1" w:styleId="podnaslovpropisa">
    <w:name w:val="podnaslovpropisa"/>
    <w:basedOn w:val="Normal"/>
    <w:rsid w:val="00166C52"/>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166C52"/>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166C52"/>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166C52"/>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166C52"/>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166C52"/>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166C52"/>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166C52"/>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166C52"/>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166C5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166C52"/>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166C52"/>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166C52"/>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166C52"/>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166C52"/>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166C52"/>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166C52"/>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166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166C5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166C5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166C5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166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66C52"/>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166C52"/>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166C52"/>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166C5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166C5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166C5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166C5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166C5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166C5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166C5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166C5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166C5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166C5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166C5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166C5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166C5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166C5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166C5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166C52"/>
    <w:pPr>
      <w:spacing w:after="0" w:line="240" w:lineRule="auto"/>
    </w:pPr>
    <w:rPr>
      <w:rFonts w:ascii="Arial" w:eastAsia="Times New Roman" w:hAnsi="Arial" w:cs="Arial"/>
      <w:sz w:val="26"/>
      <w:szCs w:val="26"/>
    </w:rPr>
  </w:style>
  <w:style w:type="paragraph" w:customStyle="1" w:styleId="wyq010---deo">
    <w:name w:val="wyq010---deo"/>
    <w:basedOn w:val="Normal"/>
    <w:rsid w:val="00166C52"/>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166C52"/>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166C52"/>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166C52"/>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166C52"/>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166C52"/>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166C52"/>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166C52"/>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166C52"/>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166C52"/>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166C52"/>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166C52"/>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166C52"/>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166C52"/>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166C52"/>
    <w:pPr>
      <w:spacing w:after="0" w:line="240" w:lineRule="auto"/>
      <w:jc w:val="center"/>
    </w:pPr>
    <w:rPr>
      <w:rFonts w:ascii="Arial" w:eastAsia="Times New Roman" w:hAnsi="Arial" w:cs="Arial"/>
      <w:sz w:val="36"/>
      <w:szCs w:val="36"/>
    </w:rPr>
  </w:style>
  <w:style w:type="paragraph" w:customStyle="1" w:styleId="030---glava">
    <w:name w:val="030---glava"/>
    <w:basedOn w:val="Normal"/>
    <w:rsid w:val="00166C52"/>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166C52"/>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166C52"/>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166C52"/>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166C52"/>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166C52"/>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166C52"/>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166C52"/>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166C52"/>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166C52"/>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166C52"/>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166C52"/>
    <w:pPr>
      <w:spacing w:after="24" w:line="240" w:lineRule="auto"/>
      <w:ind w:left="720" w:hanging="288"/>
    </w:pPr>
    <w:rPr>
      <w:rFonts w:ascii="Arial" w:eastAsia="Times New Roman" w:hAnsi="Arial" w:cs="Arial"/>
    </w:rPr>
  </w:style>
  <w:style w:type="paragraph" w:customStyle="1" w:styleId="uvuceni2">
    <w:name w:val="uvuceni2"/>
    <w:basedOn w:val="Normal"/>
    <w:rsid w:val="00166C52"/>
    <w:pPr>
      <w:spacing w:after="24" w:line="240" w:lineRule="auto"/>
      <w:ind w:left="720" w:hanging="408"/>
    </w:pPr>
    <w:rPr>
      <w:rFonts w:ascii="Arial" w:eastAsia="Times New Roman" w:hAnsi="Arial" w:cs="Arial"/>
    </w:rPr>
  </w:style>
  <w:style w:type="paragraph" w:customStyle="1" w:styleId="tabelaepress">
    <w:name w:val="tabela_epress"/>
    <w:basedOn w:val="Normal"/>
    <w:rsid w:val="00166C5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166C5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166C52"/>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166C52"/>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166C52"/>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166C52"/>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166C52"/>
    <w:pPr>
      <w:spacing w:before="100" w:beforeAutospacing="1" w:after="100" w:afterAutospacing="1" w:line="240" w:lineRule="auto"/>
    </w:pPr>
    <w:rPr>
      <w:rFonts w:ascii="Arial" w:eastAsia="Times New Roman" w:hAnsi="Arial" w:cs="Arial"/>
      <w:sz w:val="17"/>
      <w:szCs w:val="17"/>
    </w:rPr>
  </w:style>
  <w:style w:type="paragraph" w:customStyle="1" w:styleId="s2">
    <w:name w:val="s2"/>
    <w:basedOn w:val="Normal"/>
    <w:rsid w:val="00166C52"/>
    <w:pPr>
      <w:spacing w:before="100" w:beforeAutospacing="1" w:after="100" w:afterAutospacing="1" w:line="240" w:lineRule="auto"/>
      <w:ind w:firstLine="113"/>
    </w:pPr>
    <w:rPr>
      <w:rFonts w:ascii="Arial" w:eastAsia="Times New Roman" w:hAnsi="Arial" w:cs="Arial"/>
      <w:sz w:val="17"/>
      <w:szCs w:val="17"/>
    </w:rPr>
  </w:style>
  <w:style w:type="paragraph" w:customStyle="1" w:styleId="s3">
    <w:name w:val="s3"/>
    <w:basedOn w:val="Normal"/>
    <w:rsid w:val="00166C52"/>
    <w:pPr>
      <w:spacing w:before="100" w:beforeAutospacing="1" w:after="100" w:afterAutospacing="1" w:line="240" w:lineRule="auto"/>
      <w:ind w:firstLine="227"/>
    </w:pPr>
    <w:rPr>
      <w:rFonts w:ascii="Arial" w:eastAsia="Times New Roman" w:hAnsi="Arial" w:cs="Arial"/>
      <w:sz w:val="15"/>
      <w:szCs w:val="15"/>
    </w:rPr>
  </w:style>
  <w:style w:type="paragraph" w:customStyle="1" w:styleId="s4">
    <w:name w:val="s4"/>
    <w:basedOn w:val="Normal"/>
    <w:rsid w:val="00166C52"/>
    <w:pPr>
      <w:spacing w:before="100" w:beforeAutospacing="1" w:after="100" w:afterAutospacing="1" w:line="240" w:lineRule="auto"/>
      <w:ind w:firstLine="340"/>
    </w:pPr>
    <w:rPr>
      <w:rFonts w:ascii="Arial" w:eastAsia="Times New Roman" w:hAnsi="Arial" w:cs="Arial"/>
      <w:sz w:val="15"/>
      <w:szCs w:val="15"/>
    </w:rPr>
  </w:style>
  <w:style w:type="paragraph" w:customStyle="1" w:styleId="s5">
    <w:name w:val="s5"/>
    <w:basedOn w:val="Normal"/>
    <w:rsid w:val="00166C52"/>
    <w:pPr>
      <w:spacing w:before="100" w:beforeAutospacing="1" w:after="100" w:afterAutospacing="1" w:line="240" w:lineRule="auto"/>
      <w:ind w:firstLine="454"/>
    </w:pPr>
    <w:rPr>
      <w:rFonts w:ascii="Arial" w:eastAsia="Times New Roman" w:hAnsi="Arial" w:cs="Arial"/>
      <w:sz w:val="14"/>
      <w:szCs w:val="14"/>
    </w:rPr>
  </w:style>
  <w:style w:type="paragraph" w:customStyle="1" w:styleId="s6">
    <w:name w:val="s6"/>
    <w:basedOn w:val="Normal"/>
    <w:rsid w:val="00166C52"/>
    <w:pPr>
      <w:spacing w:before="100" w:beforeAutospacing="1" w:after="100" w:afterAutospacing="1" w:line="240" w:lineRule="auto"/>
      <w:ind w:firstLine="567"/>
    </w:pPr>
    <w:rPr>
      <w:rFonts w:ascii="Arial" w:eastAsia="Times New Roman" w:hAnsi="Arial" w:cs="Arial"/>
      <w:sz w:val="14"/>
      <w:szCs w:val="14"/>
    </w:rPr>
  </w:style>
  <w:style w:type="paragraph" w:customStyle="1" w:styleId="s7">
    <w:name w:val="s7"/>
    <w:basedOn w:val="Normal"/>
    <w:rsid w:val="00166C52"/>
    <w:pPr>
      <w:spacing w:before="100" w:beforeAutospacing="1" w:after="100" w:afterAutospacing="1" w:line="240" w:lineRule="auto"/>
      <w:ind w:firstLine="680"/>
    </w:pPr>
    <w:rPr>
      <w:rFonts w:ascii="Arial" w:eastAsia="Times New Roman" w:hAnsi="Arial" w:cs="Arial"/>
      <w:sz w:val="13"/>
      <w:szCs w:val="13"/>
    </w:rPr>
  </w:style>
  <w:style w:type="paragraph" w:customStyle="1" w:styleId="s8">
    <w:name w:val="s8"/>
    <w:basedOn w:val="Normal"/>
    <w:rsid w:val="00166C52"/>
    <w:pPr>
      <w:spacing w:before="100" w:beforeAutospacing="1" w:after="100" w:afterAutospacing="1" w:line="240" w:lineRule="auto"/>
      <w:ind w:firstLine="794"/>
    </w:pPr>
    <w:rPr>
      <w:rFonts w:ascii="Arial" w:eastAsia="Times New Roman" w:hAnsi="Arial" w:cs="Arial"/>
      <w:sz w:val="13"/>
      <w:szCs w:val="13"/>
    </w:rPr>
  </w:style>
  <w:style w:type="paragraph" w:customStyle="1" w:styleId="s9">
    <w:name w:val="s9"/>
    <w:basedOn w:val="Normal"/>
    <w:rsid w:val="00166C52"/>
    <w:pPr>
      <w:spacing w:before="100" w:beforeAutospacing="1" w:after="100" w:afterAutospacing="1" w:line="240" w:lineRule="auto"/>
      <w:ind w:firstLine="907"/>
    </w:pPr>
    <w:rPr>
      <w:rFonts w:ascii="Arial" w:eastAsia="Times New Roman" w:hAnsi="Arial" w:cs="Arial"/>
      <w:sz w:val="13"/>
      <w:szCs w:val="13"/>
    </w:rPr>
  </w:style>
  <w:style w:type="paragraph" w:customStyle="1" w:styleId="s10">
    <w:name w:val="s10"/>
    <w:basedOn w:val="Normal"/>
    <w:rsid w:val="00166C52"/>
    <w:pPr>
      <w:spacing w:before="100" w:beforeAutospacing="1" w:after="100" w:afterAutospacing="1" w:line="240" w:lineRule="auto"/>
      <w:ind w:firstLine="1021"/>
    </w:pPr>
    <w:rPr>
      <w:rFonts w:ascii="Arial" w:eastAsia="Times New Roman" w:hAnsi="Arial" w:cs="Arial"/>
      <w:sz w:val="13"/>
      <w:szCs w:val="13"/>
    </w:rPr>
  </w:style>
  <w:style w:type="paragraph" w:customStyle="1" w:styleId="s11">
    <w:name w:val="s11"/>
    <w:basedOn w:val="Normal"/>
    <w:rsid w:val="00166C52"/>
    <w:pPr>
      <w:spacing w:before="100" w:beforeAutospacing="1" w:after="100" w:afterAutospacing="1" w:line="240" w:lineRule="auto"/>
      <w:ind w:firstLine="1134"/>
    </w:pPr>
    <w:rPr>
      <w:rFonts w:ascii="Arial" w:eastAsia="Times New Roman" w:hAnsi="Arial" w:cs="Arial"/>
      <w:sz w:val="13"/>
      <w:szCs w:val="13"/>
    </w:rPr>
  </w:style>
  <w:style w:type="paragraph" w:customStyle="1" w:styleId="s12">
    <w:name w:val="s12"/>
    <w:basedOn w:val="Normal"/>
    <w:rsid w:val="00166C52"/>
    <w:pPr>
      <w:spacing w:before="100" w:beforeAutospacing="1" w:after="100" w:afterAutospacing="1" w:line="240" w:lineRule="auto"/>
      <w:ind w:firstLine="1247"/>
    </w:pPr>
    <w:rPr>
      <w:rFonts w:ascii="Arial" w:eastAsia="Times New Roman" w:hAnsi="Arial" w:cs="Arial"/>
      <w:sz w:val="13"/>
      <w:szCs w:val="13"/>
    </w:rPr>
  </w:style>
  <w:style w:type="character" w:customStyle="1" w:styleId="stepen1">
    <w:name w:val="stepen1"/>
    <w:basedOn w:val="DefaultParagraphFont"/>
    <w:rsid w:val="00166C52"/>
    <w:rPr>
      <w:sz w:val="15"/>
      <w:szCs w:val="15"/>
      <w:vertAlign w:val="superscript"/>
    </w:rPr>
  </w:style>
</w:styles>
</file>

<file path=word/webSettings.xml><?xml version="1.0" encoding="utf-8"?>
<w:webSettings xmlns:r="http://schemas.openxmlformats.org/officeDocument/2006/relationships" xmlns:w="http://schemas.openxmlformats.org/wordprocessingml/2006/main">
  <w:divs>
    <w:div w:id="61475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41382</Words>
  <Characters>235882</Characters>
  <Application>Microsoft Office Word</Application>
  <DocSecurity>0</DocSecurity>
  <Lines>1965</Lines>
  <Paragraphs>553</Paragraphs>
  <ScaleCrop>false</ScaleCrop>
  <Company>Gradska opština Vračar</Company>
  <LinksUpToDate>false</LinksUpToDate>
  <CharactersWithSpaces>276711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Opština Vračar</dc:creator>
  <cp:lastModifiedBy>Opština Vračar</cp:lastModifiedBy>
  <cp:revision>1</cp:revision>
  <dcterms:created xsi:type="dcterms:W3CDTF">2015-02-23T14:17:00Z</dcterms:created>
  <dcterms:modified xsi:type="dcterms:W3CDTF">2015-02-23T14:18:00Z</dcterms:modified>
</cp:coreProperties>
</file>