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3"/>
      </w:tblGrid>
      <w:tr w:rsidR="00FE162C" w:rsidRPr="00FE162C" w:rsidTr="00FE162C">
        <w:trPr>
          <w:trHeight w:val="299"/>
          <w:tblCellSpacing w:w="15" w:type="dxa"/>
        </w:trPr>
        <w:tc>
          <w:tcPr>
            <w:tcW w:w="0" w:type="auto"/>
            <w:vMerge w:val="restart"/>
            <w:shd w:val="clear" w:color="auto" w:fill="A41E1C"/>
            <w:vAlign w:val="center"/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FE162C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FE162C" w:rsidRPr="00FE162C" w:rsidRDefault="00FE162C" w:rsidP="00FE162C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FE162C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KLASIFIKACIJI OBJEKATA</w:t>
            </w:r>
          </w:p>
          <w:p w:rsidR="00FE162C" w:rsidRPr="00FE162C" w:rsidRDefault="00FE162C" w:rsidP="00FE162C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FE162C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22/2015)</w:t>
            </w:r>
          </w:p>
        </w:tc>
      </w:tr>
      <w:tr w:rsidR="00FE162C" w:rsidRPr="00FE162C" w:rsidTr="00FE162C">
        <w:trPr>
          <w:trHeight w:val="299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</w:p>
        </w:tc>
      </w:tr>
    </w:tbl>
    <w:p w:rsidR="00FE162C" w:rsidRPr="00FE162C" w:rsidRDefault="00FE162C" w:rsidP="00FE162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0" w:name="str_1"/>
      <w:bookmarkEnd w:id="0"/>
      <w:r w:rsidRPr="00FE162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Osnovne odredbe </w:t>
      </w:r>
    </w:p>
    <w:p w:rsidR="00FE162C" w:rsidRPr="00FE162C" w:rsidRDefault="00FE162C" w:rsidP="00FE162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1"/>
      <w:bookmarkEnd w:id="1"/>
      <w:r w:rsidRPr="00FE162C">
        <w:rPr>
          <w:rFonts w:ascii="Arial" w:eastAsia="Times New Roman" w:hAnsi="Arial" w:cs="Arial"/>
          <w:b/>
          <w:bCs/>
          <w:sz w:val="24"/>
          <w:szCs w:val="24"/>
        </w:rPr>
        <w:t xml:space="preserve">Član 1 </w:t>
      </w:r>
    </w:p>
    <w:p w:rsidR="00FE162C" w:rsidRPr="00FE162C" w:rsidRDefault="00FE162C" w:rsidP="00FE16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E162C">
        <w:rPr>
          <w:rFonts w:ascii="Arial" w:eastAsia="Times New Roman" w:hAnsi="Arial" w:cs="Arial"/>
        </w:rPr>
        <w:t xml:space="preserve">Ovim pravilnikom propisuje se klasifikacija objekata prema nameni, funkcionalnim i strukturalnim karakteristikama i stepenu uticaja na okruženje, s obzirom na rizike vezane za izgradnju i eksploataciju. </w:t>
      </w:r>
    </w:p>
    <w:p w:rsidR="00FE162C" w:rsidRPr="00FE162C" w:rsidRDefault="00FE162C" w:rsidP="00FE162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2"/>
      <w:bookmarkEnd w:id="2"/>
      <w:r w:rsidRPr="00FE162C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FE162C" w:rsidRPr="00FE162C" w:rsidRDefault="00FE162C" w:rsidP="00FE16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E162C">
        <w:rPr>
          <w:rFonts w:ascii="Arial" w:eastAsia="Times New Roman" w:hAnsi="Arial" w:cs="Arial"/>
        </w:rPr>
        <w:t xml:space="preserve">Objekti, u smislu ovog pravilnika, su zgrade i inženjerski objekti. </w:t>
      </w:r>
    </w:p>
    <w:p w:rsidR="00FE162C" w:rsidRPr="00FE162C" w:rsidRDefault="00FE162C" w:rsidP="00FE16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E162C">
        <w:rPr>
          <w:rFonts w:ascii="Arial" w:eastAsia="Times New Roman" w:hAnsi="Arial" w:cs="Arial"/>
        </w:rPr>
        <w:t xml:space="preserve">Zgrada je objekat sa krovom i spoljnim zidovima, izgrađena kao samostalna upotrebna celina koja pruža zaštitu od vremenskih i spoljnih uticaja, a namenjena je za stanovanje, obavljanje neke delatnosti ili za smeštaj i čuvanje životinja, robe, opreme za različite proizvodne delatnosti i dr. Zgradama se smatraju i objekti koji imaju krov, ali nemaju zidove (nadstrešnica) kao i objekti koji su pretežno ili potpuno smešteni ispod površine zemlje (skloništa, podzemne garaže i sl.). </w:t>
      </w:r>
    </w:p>
    <w:p w:rsidR="00FE162C" w:rsidRPr="00FE162C" w:rsidRDefault="00FE162C" w:rsidP="00FE16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E162C">
        <w:rPr>
          <w:rFonts w:ascii="Arial" w:eastAsia="Times New Roman" w:hAnsi="Arial" w:cs="Arial"/>
        </w:rPr>
        <w:t xml:space="preserve">Inženjerski objekti su svi ostali objekti koji nisu zgrade: železnice, putevi, mostovi, aerodromske staze, cevovodi, komunikacioni i električni vodovi i dr. </w:t>
      </w:r>
    </w:p>
    <w:p w:rsidR="00FE162C" w:rsidRPr="00FE162C" w:rsidRDefault="00FE162C" w:rsidP="00FE162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3"/>
      <w:bookmarkEnd w:id="3"/>
      <w:r w:rsidRPr="00FE162C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FE162C" w:rsidRPr="00FE162C" w:rsidRDefault="00FE162C" w:rsidP="00FE16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E162C">
        <w:rPr>
          <w:rFonts w:ascii="Arial" w:eastAsia="Times New Roman" w:hAnsi="Arial" w:cs="Arial"/>
        </w:rPr>
        <w:t xml:space="preserve">Objekti se razvrstavaju u klase koje nose klasifikacioni broj prema tabeli iz člana 7. ovog pravilnika. </w:t>
      </w:r>
    </w:p>
    <w:p w:rsidR="00FE162C" w:rsidRPr="00FE162C" w:rsidRDefault="00FE162C" w:rsidP="00FE162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4"/>
      <w:bookmarkEnd w:id="4"/>
      <w:r w:rsidRPr="00FE162C">
        <w:rPr>
          <w:rFonts w:ascii="Arial" w:eastAsia="Times New Roman" w:hAnsi="Arial" w:cs="Arial"/>
          <w:b/>
          <w:bCs/>
          <w:sz w:val="24"/>
          <w:szCs w:val="24"/>
        </w:rPr>
        <w:t xml:space="preserve">Član 4 </w:t>
      </w:r>
    </w:p>
    <w:p w:rsidR="00FE162C" w:rsidRPr="00FE162C" w:rsidRDefault="00FE162C" w:rsidP="00FE16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E162C">
        <w:rPr>
          <w:rFonts w:ascii="Arial" w:eastAsia="Times New Roman" w:hAnsi="Arial" w:cs="Arial"/>
        </w:rPr>
        <w:t xml:space="preserve">Površina objekta, za potrebe određivanja klase objekta, predstavlja ukupnu građevinsku bruto površinu obračunatu u skladu sa tačkom 4.3 SRPS.U.C2.100:2002, odnosno, zbir površina svih nadzemnih i podzemnih etaža objekta, merenih u nivou podova svih delova objekta u okviru spoljnih mera finalno obrađenih obodnih zidova. </w:t>
      </w:r>
    </w:p>
    <w:p w:rsidR="00FE162C" w:rsidRPr="00FE162C" w:rsidRDefault="00FE162C" w:rsidP="00FE16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E162C">
        <w:rPr>
          <w:rFonts w:ascii="Arial" w:eastAsia="Times New Roman" w:hAnsi="Arial" w:cs="Arial"/>
        </w:rPr>
        <w:t xml:space="preserve">Visina zgrada, za potrebe određivanja klase objekta, računa se od površine poda podruma ili druge najniže etaže u zgradi, do najviše kote objekta. </w:t>
      </w:r>
    </w:p>
    <w:p w:rsidR="00FE162C" w:rsidRPr="00FE162C" w:rsidRDefault="00FE162C" w:rsidP="00FE162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5"/>
      <w:bookmarkEnd w:id="5"/>
      <w:r w:rsidRPr="00FE162C">
        <w:rPr>
          <w:rFonts w:ascii="Arial" w:eastAsia="Times New Roman" w:hAnsi="Arial" w:cs="Arial"/>
          <w:b/>
          <w:bCs/>
          <w:sz w:val="24"/>
          <w:szCs w:val="24"/>
        </w:rPr>
        <w:t xml:space="preserve">Član 5 </w:t>
      </w:r>
    </w:p>
    <w:p w:rsidR="00FE162C" w:rsidRPr="00FE162C" w:rsidRDefault="00FE162C" w:rsidP="00FE16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E162C">
        <w:rPr>
          <w:rFonts w:ascii="Arial" w:eastAsia="Times New Roman" w:hAnsi="Arial" w:cs="Arial"/>
        </w:rPr>
        <w:t xml:space="preserve">Objekti različitih klasa se, za potrebe definisanja sadržaja tehničke dokumentacije, razvrstavaju u sledeće kategorije: </w:t>
      </w:r>
    </w:p>
    <w:p w:rsidR="00FE162C" w:rsidRPr="00FE162C" w:rsidRDefault="00FE162C" w:rsidP="00FE16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E162C">
        <w:rPr>
          <w:rFonts w:ascii="Arial" w:eastAsia="Times New Roman" w:hAnsi="Arial" w:cs="Arial"/>
        </w:rPr>
        <w:t xml:space="preserve">A zgrade - nezahtevni objekti; </w:t>
      </w:r>
    </w:p>
    <w:p w:rsidR="00FE162C" w:rsidRPr="00FE162C" w:rsidRDefault="00FE162C" w:rsidP="00FE16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E162C">
        <w:rPr>
          <w:rFonts w:ascii="Arial" w:eastAsia="Times New Roman" w:hAnsi="Arial" w:cs="Arial"/>
        </w:rPr>
        <w:t xml:space="preserve">B zgrade - manje zahtevni objekti; </w:t>
      </w:r>
    </w:p>
    <w:p w:rsidR="00FE162C" w:rsidRPr="00FE162C" w:rsidRDefault="00FE162C" w:rsidP="00FE16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E162C">
        <w:rPr>
          <w:rFonts w:ascii="Arial" w:eastAsia="Times New Roman" w:hAnsi="Arial" w:cs="Arial"/>
        </w:rPr>
        <w:lastRenderedPageBreak/>
        <w:t xml:space="preserve">V zgrade - zahtevni objekti; </w:t>
      </w:r>
    </w:p>
    <w:p w:rsidR="00FE162C" w:rsidRPr="00FE162C" w:rsidRDefault="00FE162C" w:rsidP="00FE16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E162C">
        <w:rPr>
          <w:rFonts w:ascii="Arial" w:eastAsia="Times New Roman" w:hAnsi="Arial" w:cs="Arial"/>
        </w:rPr>
        <w:t xml:space="preserve">G inženjerski objekti. </w:t>
      </w:r>
    </w:p>
    <w:p w:rsidR="00FE162C" w:rsidRPr="00FE162C" w:rsidRDefault="00FE162C" w:rsidP="00FE16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E162C">
        <w:rPr>
          <w:rFonts w:ascii="Arial" w:eastAsia="Times New Roman" w:hAnsi="Arial" w:cs="Arial"/>
        </w:rPr>
        <w:t xml:space="preserve">Razvrstavanje objekata različitih klasa u kategorije se, prema nameni i stepenu složenosti, vrši prema tabeli iz člana 7. ovog pravilnika. </w:t>
      </w:r>
    </w:p>
    <w:p w:rsidR="00FE162C" w:rsidRPr="00FE162C" w:rsidRDefault="00FE162C" w:rsidP="00FE162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6" w:name="str_2"/>
      <w:bookmarkEnd w:id="6"/>
      <w:r w:rsidRPr="00FE162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Objekti koji se sastoje iz delova koji spadaju u različite klase i kategorije </w:t>
      </w:r>
    </w:p>
    <w:p w:rsidR="00FE162C" w:rsidRPr="00FE162C" w:rsidRDefault="00FE162C" w:rsidP="00FE162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6"/>
      <w:bookmarkEnd w:id="7"/>
      <w:r w:rsidRPr="00FE162C">
        <w:rPr>
          <w:rFonts w:ascii="Arial" w:eastAsia="Times New Roman" w:hAnsi="Arial" w:cs="Arial"/>
          <w:b/>
          <w:bCs/>
          <w:sz w:val="24"/>
          <w:szCs w:val="24"/>
        </w:rPr>
        <w:t xml:space="preserve">Član 6 </w:t>
      </w:r>
    </w:p>
    <w:p w:rsidR="00FE162C" w:rsidRPr="00FE162C" w:rsidRDefault="00FE162C" w:rsidP="00FE16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E162C">
        <w:rPr>
          <w:rFonts w:ascii="Arial" w:eastAsia="Times New Roman" w:hAnsi="Arial" w:cs="Arial"/>
        </w:rPr>
        <w:t xml:space="preserve">Za složene objekte koji se sastoje od delova različite klase, svakom delu određuje se klasa i iskazuje procentualnom zastupljenošću u ukupnoj površini objekta. </w:t>
      </w:r>
    </w:p>
    <w:p w:rsidR="00FE162C" w:rsidRPr="00FE162C" w:rsidRDefault="00FE162C" w:rsidP="00FE16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E162C">
        <w:rPr>
          <w:rFonts w:ascii="Arial" w:eastAsia="Times New Roman" w:hAnsi="Arial" w:cs="Arial"/>
        </w:rPr>
        <w:t xml:space="preserve">Za zgrade koje se sastoje od više delova različite kategorije određuje se kategorija zgrade u celini, tako da joj se dodeljuje kategorija više zahtevnog dela. </w:t>
      </w:r>
    </w:p>
    <w:p w:rsidR="00FE162C" w:rsidRPr="00FE162C" w:rsidRDefault="00FE162C" w:rsidP="00FE16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E162C">
        <w:rPr>
          <w:rFonts w:ascii="Arial" w:eastAsia="Times New Roman" w:hAnsi="Arial" w:cs="Arial"/>
        </w:rPr>
        <w:t xml:space="preserve">Za objekte koji se sastoje od zgrade i inženjerskog objekta, odnosno dela objekta, svakom objektu, odnosno delu objekta, se određuje se posebna kategorija. </w:t>
      </w:r>
    </w:p>
    <w:p w:rsidR="00FE162C" w:rsidRPr="00FE162C" w:rsidRDefault="00FE162C" w:rsidP="00FE162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8" w:name="str_3"/>
      <w:bookmarkEnd w:id="8"/>
      <w:r w:rsidRPr="00FE162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Klasifikacija i kategorizacija objekata </w:t>
      </w:r>
    </w:p>
    <w:p w:rsidR="00FE162C" w:rsidRPr="00FE162C" w:rsidRDefault="00FE162C" w:rsidP="00FE162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7"/>
      <w:bookmarkEnd w:id="9"/>
      <w:r w:rsidRPr="00FE162C">
        <w:rPr>
          <w:rFonts w:ascii="Arial" w:eastAsia="Times New Roman" w:hAnsi="Arial" w:cs="Arial"/>
          <w:b/>
          <w:bCs/>
          <w:sz w:val="24"/>
          <w:szCs w:val="24"/>
        </w:rPr>
        <w:t xml:space="preserve">Član 7 </w:t>
      </w:r>
    </w:p>
    <w:p w:rsidR="00FE162C" w:rsidRPr="00FE162C" w:rsidRDefault="00FE162C" w:rsidP="00FE16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E162C">
        <w:rPr>
          <w:rFonts w:ascii="Arial" w:eastAsia="Times New Roman" w:hAnsi="Arial" w:cs="Arial"/>
        </w:rPr>
        <w:t xml:space="preserve">Klase i kategorije objekata, u smislu ovog pravilnika, prikazane su u narednoj tabeli.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1728"/>
        <w:gridCol w:w="3335"/>
        <w:gridCol w:w="1257"/>
        <w:gridCol w:w="993"/>
      </w:tblGrid>
      <w:tr w:rsidR="00FE162C" w:rsidRPr="00FE162C" w:rsidTr="00FE16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Naziv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Objašnjenje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Dodatni kriterijum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Klasifikacioni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Kategorija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0" w:name="str_4"/>
            <w:bookmarkEnd w:id="10"/>
            <w:r w:rsidRPr="00FE16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STAMBENE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Stambene zgrade sa jednim stanom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Stambene zgrade sa jednim stanom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Izdvojene kuće za stanovanje ili povremeni boravak, kao što su porodične kuće, vile, vikendice, letnjikovci, planinske kolibe, lovačke kuće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Do 400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 P+1+Pk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111011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A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Do 2.000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111012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Preko 2.000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ili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111013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Kuće u nizu, spojene zidom, ili niz spojenih kuća na strmini (terasama), u kojima svaki stan ima svoj krov i svoj ulaz direktno iz </w:t>
            </w:r>
            <w:r w:rsidRPr="00FE162C">
              <w:rPr>
                <w:rFonts w:ascii="Arial" w:eastAsia="Times New Roman" w:hAnsi="Arial" w:cs="Arial"/>
              </w:rPr>
              <w:lastRenderedPageBreak/>
              <w:t xml:space="preserve">prizemlja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lastRenderedPageBreak/>
              <w:t>Do 2.000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111021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Preko 2.000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ili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111022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lastRenderedPageBreak/>
              <w:t xml:space="preserve">Stambene zgrade sa dva ili više stanova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Stambene zgrade sa dva stana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1121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Stambene zgrade sa dva stana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Izdvojene kuće sa dva stana koji se koriste za stalno stanovanje ili povremeni boravak (za odmor i sl.)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Do 400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 P+1+Pk/PS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112111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A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Do 2.000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112112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Preko 2.000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ili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112113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Kuće u nizu, povezane zidom, ili niz kuća spojenih terasama (na strmini), sa dva stana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Do 2.000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112121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Preko 2.000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ili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112122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Stambene zgrade sa tri ili više stanova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Stambene zgrade sa tri ili više stanova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Izdvojene stambene zgrade sa tri stana, za stalno stanovanje ili za povremeni boravak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Do 400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 P+1+Pk/PS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112211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A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Do 2.000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112212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Preko 2.000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ili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112213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Izdvojene i ostale stambene zgrade sa više od tri stana, kao što su stambeni blokovi, kuće sa apartmanima i sl. u kojima su stanovi namenjeni za stalno stanovanje ili za povremeni boravak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Do 2.000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112221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Preko 2.000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br/>
              <w:t xml:space="preserve">ili P+4+Pk (PS)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112222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Zgrade za stanovanje zajednica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za stanovanje zajednica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za zajedničko stanovanje, uključujući stanove sa potpunom uslugom održavanja i čišćenja za starije osobe, studente, decu i </w:t>
            </w:r>
            <w:r w:rsidRPr="00FE162C">
              <w:rPr>
                <w:rFonts w:ascii="Arial" w:eastAsia="Times New Roman" w:hAnsi="Arial" w:cs="Arial"/>
              </w:rPr>
              <w:lastRenderedPageBreak/>
              <w:t xml:space="preserve">druge društvene grupe, kao npr. domovi penzionera, ustanove i domove koji pružaju brigu za starije i hendikepirane osobe, radnička prenoćišta, studentske domove, sirotišta, prenoćišta uz zgrade internata, domove beskućnika, manastire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lastRenderedPageBreak/>
              <w:t>Do 400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113001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Preko 400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ili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113002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1" w:name="str_5"/>
            <w:bookmarkEnd w:id="11"/>
            <w:r w:rsidRPr="00FE16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NESTAMBENE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Hoteli i slične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Hoteli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1211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Hoteli i moteli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Hoteli, moteli, gostionice sa sobama, pansioni i slične zgrade za noćenje gostiju, s restoranom ili bez njega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Do 400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121111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Preko 400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br/>
              <w:t xml:space="preserve">ili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121112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Restorani, barovi i slične ugostiteljske zgrade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Zasebne zgrade restorana, barova, kantina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Do 400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121113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Preko 400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ili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121114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Ostale zgrade za kratkotrajni boravak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1212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Ostale zgrade za kratkotrajni boravak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Prenoćišta za omladinu (hostele), planinarski domovi, dečiji i porodični kampovi, bungalovi za odmor, odmarališta, druge zgrade za odmor i noćenje izletnika koje nisu drugde razvrstane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Do 400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121201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Preko 400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br/>
              <w:t xml:space="preserve">ili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121202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Poslovne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lastRenderedPageBreak/>
              <w:t xml:space="preserve">Poslovne zgrade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koje se upotrebljavaju u poslovne svrhe, za administrativne i upravne svrhe (banke, pošte, poslovne zgrade lokalne uprave i državnih tela i dr)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Do 400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Preko 400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ili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Konferencijski i kongresni centri, zgrade sudova i parlamenta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Do 400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122021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Preko 400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ili P+2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122022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Zgrade za trgovinu na veliko i malo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123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za trgovinu na veliko i malo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Trgovački centri, zgrade sa prodavnicama, robne kuće, izdvojene prodavnice, apoteke i butici, sajamske hale, prostori za aukcije i izložbe, zatvorene pijace, servisne stanice za motorna vozila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Do 400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 P+1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123001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Preko 400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br/>
              <w:t xml:space="preserve">ili P+1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123002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Zgrade za saobraćaj i komunikacije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124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Zgrade za komunikacije, stanice, terminali i slične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1241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drumskog saobraćaja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s pripadajućim instalacijama i uređajima u njima na autobuskim stanicama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124110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železničkog saobraćaja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s pripadajućim instalacijama i uređajima u njima na železničkim stanicama, na stanicama žičara, sedećih žičara,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124121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Signalne (skretničarske) kućice, spremišta </w:t>
            </w:r>
            <w:r w:rsidRPr="00FE162C">
              <w:rPr>
                <w:rFonts w:ascii="Arial" w:eastAsia="Times New Roman" w:hAnsi="Arial" w:cs="Arial"/>
              </w:rPr>
              <w:lastRenderedPageBreak/>
              <w:t xml:space="preserve">(remize) za lokomotive i vagone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124122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lastRenderedPageBreak/>
              <w:t xml:space="preserve">Zgrade vazdušnog saobraćaja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s pripadajućim instalacijama i uređajima u njima na civilnim i vojnim aerodromima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124131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Hangari za avione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124132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za kontrolu letenja (kontrolni tornjevi)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124133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vodenog saobraćaja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s pripadajućim instalacijama i uređajima u njima na lučkim terminalima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124141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Svetionici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124142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pošta i telekomunikacija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poštanskog prometa, telefonske centrale, telekomunikacijski centri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124151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Telefonske govornice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124152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A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za televizijsko i radio emitovanje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za televizijsko i radio emitovanje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124160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Ostale zgrade za saobraćaj i komunikacije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124170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Garaže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1242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Garaže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Samostalne zgrade garaža (nadzemne i podzemne) i parkirališta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124210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Ostave za bicikle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124220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A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Industrijske zgrade i skladišta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Industrijske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1251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Industrijske zgrade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Natkrivene zgrade koje se upotrebljavaju za industrijsku </w:t>
            </w:r>
            <w:r w:rsidRPr="00FE162C">
              <w:rPr>
                <w:rFonts w:ascii="Arial" w:eastAsia="Times New Roman" w:hAnsi="Arial" w:cs="Arial"/>
              </w:rPr>
              <w:lastRenderedPageBreak/>
              <w:t xml:space="preserve">proizvodnju, npr. fabrike, radionice, klanice, pivare, hale za montažu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lastRenderedPageBreak/>
              <w:t>radionice do 400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125101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radionice preko 400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125102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sve osim radionica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125103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lastRenderedPageBreak/>
              <w:t xml:space="preserve">Rezervoari, silosi i skladišta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1252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Rezervoari i silosi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Rezervoari i cisterne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125211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Rezervoari za naftu i gas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125212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Silosi za cement i druge suve agregate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125213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Zatvorena skladišta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Specijalizovana skladišta zatvorena s najmanje tri strane zidovima ili pregradama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Do 1.500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 P+1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125221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preko 1.500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ili P+1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125222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Hladnjače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125223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Natkrivena skladišta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Stalno natkrivena skladišta (s krovom) na otvorenom, s manje od tri zida ili bez zidova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Do 1.500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125231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A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Više od 1.500 m²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125232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Zgrade za kulturno-umetničku delatnost i zabavu, obrazovanje, bolnice i ostale zgrade za zdravstvenu zaštitu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126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Zgrade za kulturno-umetničku delatnost i zabavu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1261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za kulturno-umetničku delatnost i zabavu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Bioskopi, koncertne dvorane, operske kuće, pozorišta,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126101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Dvorane za sastanke i višenamenske dvorane koje se uglavnom upotrebljavaju za kulturno-umetničku delatnost i zabavu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126102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Kazina, cirkusi, muzičke i plesne dvorane, plesne amaterske škole, diskoteke, paviljoni za </w:t>
            </w:r>
            <w:r w:rsidRPr="00FE162C">
              <w:rPr>
                <w:rFonts w:ascii="Arial" w:eastAsia="Times New Roman" w:hAnsi="Arial" w:cs="Arial"/>
              </w:rPr>
              <w:lastRenderedPageBreak/>
              <w:t xml:space="preserve">promenadne koncerte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126103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u zoološkim vrtovima i botaničkim baštama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126104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Muzeji i biblioteke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1262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Muzeji i biblioteke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Muzeji, umetničke galerije, biblioteke, informaciono-dokumentarni centri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126201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za čuvanje arhivske građe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126202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Školske zgrade i zgrade za naučnoistraživačke 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1263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dečjih vrtića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u kojima se obavlja predškolsko obrazovanje (jaslice, vrtići)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126310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osnovnih škola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za osnovno obrazovanje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126321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specijalnih škola za hendikepiranu decu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126322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srednjih i ostalih škola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srednjih škola (npr. gimnazije, tehničke i srodne škole, industrijske i druge stručne škole)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126331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Neprofesionalne vozačke škole za motorna vozila, za obuku letenja i upravljanje plovnim objektima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126332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Škole za obrazovanje odraslih i škole kojima se ne </w:t>
            </w:r>
            <w:r w:rsidRPr="00FE162C">
              <w:rPr>
                <w:rFonts w:ascii="Arial" w:eastAsia="Times New Roman" w:hAnsi="Arial" w:cs="Arial"/>
              </w:rPr>
              <w:lastRenderedPageBreak/>
              <w:t xml:space="preserve">može odrediti obrazovni stepen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126333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lastRenderedPageBreak/>
              <w:t xml:space="preserve">Zgrade fakulteta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univerziteta, fakulteta, umetničkih akademija, visokih i viših škola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126340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za naučnoistraživačku delatnost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koje se koriste za naučno istraživanje, istraživačke laboratorije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126351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Meteorološke stanice, zgrade opservatorija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126352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Bolnice i ostale zgrade za zdravstvenu zaštitu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1264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bolnica i klinika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opštih i specijalnih bolnica i klinika u kojima se pruža medicinsko i hirurško lečenje i nega bolesnih i povređenih osoba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126411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Sanatorijumi i druge bolnice za duži oporavak i negu bolesnika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126412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Psihijatrijske bolnice, porodilišta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126413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Univerzitetske bolnice, bolnice za osobe na prevaspitanju, zatvorenike i vojnike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126414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bolnica i lečilišta koje se koriste za termalno lečenje, talasoterapiju i funkcionalnu rehabilitaciju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126415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Ustanove sa kombinovanom </w:t>
            </w:r>
            <w:r w:rsidRPr="00FE162C">
              <w:rPr>
                <w:rFonts w:ascii="Arial" w:eastAsia="Times New Roman" w:hAnsi="Arial" w:cs="Arial"/>
              </w:rPr>
              <w:lastRenderedPageBreak/>
              <w:t xml:space="preserve">uslugom smeštaja, ishrane, nege i lečenja za starije osobe ili hendikepirana lica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126416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lastRenderedPageBreak/>
              <w:t xml:space="preserve">Ostale zgrade za zdravstvenu zaštitu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domova zdravlja, zdravstvenih stanica, stanica za hitnu pomoć, poliklinike i lekarske ordinacije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126421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Centri za transfuziju krvi, za prikupljanje majčinog mleka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126422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Centri za zaštitu majki i dece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126423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za veterinarsko lečenje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veterinarskih stanica, bolnica i privatnih ordinacija za lečenje životinja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126430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Sportske dvorane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Sportske dvorane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za sportove koji se održavaju u zatvorenom prostoru (košarkaška i teniska igrališta, plivališta, gimnastičke dvorane, hokej itd.)i koje imaju prostore za gledaoce (tribine, podeste, terase itd.) kao i za učesnike (tuševe, garderobe itd.)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126500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Ostale nestambene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127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Poljoprivredne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1271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Staje za stoku i živinarnici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Staje za krave, ovce i koze, konjušnice, svinjci, štenare i </w:t>
            </w:r>
            <w:r w:rsidRPr="00FE162C">
              <w:rPr>
                <w:rFonts w:ascii="Arial" w:eastAsia="Times New Roman" w:hAnsi="Arial" w:cs="Arial"/>
              </w:rPr>
              <w:lastRenderedPageBreak/>
              <w:t xml:space="preserve">zgrade za uzgoj dr. životinja, industrijski i ostali živinarnici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lastRenderedPageBreak/>
              <w:t>Do 600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127111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A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Do 4.000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 visine do 25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127112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Preko 4.000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ili visine preko 25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127113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lastRenderedPageBreak/>
              <w:t xml:space="preserve">Zgrade za uzgoj, proizvodnju i smeštaj poljoprivrednih proizvoda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za čuvanje i uzgoj poljoprivrednih proizvoda npr skladišta za poljoprivredne proizvode, ambari, koševi, trapovi, staklenici, vinarije, vinski podrumi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do 600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127121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A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Do 4.000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 visine do 25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127122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Preko 4.000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ili visine preko 25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127123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Poljoprivredni silosi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Silosi za potrebe poljoprivredne proizvodnje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Do 4.000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 visine od 25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127131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Preko 4.000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ili visine preko 25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127132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Ostale poljoprivredne zgrade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Garaže, hangari i druge zgrade za smeštaj poljoprivrednih mašina i alata, kao i ostale poljoprivredne pomoćne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do 600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127141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A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Do 4.000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 visine do 25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127142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Preko 4.000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  <w:r w:rsidRPr="00FE162C">
              <w:rPr>
                <w:rFonts w:ascii="Arial" w:eastAsia="Times New Roman" w:hAnsi="Arial" w:cs="Arial"/>
              </w:rPr>
              <w:t xml:space="preserve"> ili visine preko 25m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127143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Zgrade za obavljanje verskih i drugih obreda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1272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za obavljanje verskih obreda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Crkve, kapele, džamije, sinagoge, katedrale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127210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Zgrade na grobljima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Mrtvačnice, krematorijumi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127221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prostorije za ispraćaj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do 200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127222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preko 200 m</w:t>
            </w:r>
            <w:r w:rsidRPr="00FE162C">
              <w:rPr>
                <w:rFonts w:ascii="Arial" w:eastAsia="Times New Roman" w:hAnsi="Arial" w:cs="Arial"/>
                <w:sz w:val="15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127223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Ostale građevine na grobljima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Grobnice sa spomenicima ili bez spomenika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127230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A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Istorijski ili zaštićeni spomenici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1273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Istorijski ili zaštićeni spomenici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Istorijske ili zaštićene zgrade, bilo koje vrste, koje se ne koriste u druge svrhe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127301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Zaštićene ruševine, arheološke iskopine i preistorijska </w:t>
            </w:r>
            <w:r w:rsidRPr="00FE162C">
              <w:rPr>
                <w:rFonts w:ascii="Arial" w:eastAsia="Times New Roman" w:hAnsi="Arial" w:cs="Arial"/>
              </w:rPr>
              <w:lastRenderedPageBreak/>
              <w:t xml:space="preserve">nalazišta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127302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Kipovi, komemorativne, umetničke i dekorativne građevine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127303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Ostale zgrade, drugde neklasifikovane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1274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Kasarne i ostale zgrade za vojsku, policiju ili vatrogasce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Zatvori, kaznenopravni centri i sl.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127410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Ostale zgrade, drugde neklasifikovane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Nastrešnice na autobuskim stanicama, javni klozeti, perionice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127420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B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 OSTALE GRAĐEVINE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2" w:name="str_6"/>
            <w:bookmarkEnd w:id="12"/>
            <w:r w:rsidRPr="00FE16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SAOBRAĆAJNA INFRASTRUKTURA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Autoputevi, putevi i ulice (za saobraćaj motornih vozila)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Autoputevi i ostali putevi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Autoputevi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Putevi koji su izgrađeni i namenjeni isključivo za saobraćaj motornih vozila, imaju najmanje četiri saobraćajne trake tj. Po dve za svaki smer vožnje, fizički odvojene (širine najmanje 3,25 m) i po jednu traku za zaustavljanje vozila u nuždi, bez ukrštanja sa poprečnim putevima i prugom u istom nivou.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211111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Sve potrebne instalacije (rasveta, signalizacija) koje omogućuju sigurno odvijanje saobraćaja i </w:t>
            </w:r>
            <w:r w:rsidRPr="00FE162C">
              <w:rPr>
                <w:rFonts w:ascii="Arial" w:eastAsia="Times New Roman" w:hAnsi="Arial" w:cs="Arial"/>
              </w:rPr>
              <w:lastRenderedPageBreak/>
              <w:t xml:space="preserve">parkiranja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211112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lastRenderedPageBreak/>
              <w:t xml:space="preserve">Ostali putevi (za saobraćaj motornih vozila)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Putevi sa najmanje dve saobraćajne trake širine 3 m, kojima je omogućen siguran saobraćajni tok vozila brzinom od najmanje 60 km-h, po kojima se smeju kretati samo motorna vozila, uključujući i raskrsnice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211121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Sve potrebne instalacije (rasveta, signalizacija) koje omogućuju sigurno odvijanje saobraćaja i parkiranja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211122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Ostali putevi i ulice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Ostali putevi i ulice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Ulice i putevi unutar gradova i ostalih naselja, seoski i šumski putevi i putevi na kojima se odvija saobraćaj motornih vozila, bicikala i zaprežnih vozila, uključujući raskrsnice, obilaznice i kružne tokove, otvorena parkirališta, pešačke staze i zone, trgovi, biciklističke i jahačke staze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211201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Sve potrebne instalacije (rasveta, signalizacija) koje omogućuju sigurno odvijanje saobraćaja i </w:t>
            </w:r>
            <w:r w:rsidRPr="00FE162C">
              <w:rPr>
                <w:rFonts w:ascii="Arial" w:eastAsia="Times New Roman" w:hAnsi="Arial" w:cs="Arial"/>
              </w:rPr>
              <w:lastRenderedPageBreak/>
              <w:t xml:space="preserve">parkiranja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211202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lastRenderedPageBreak/>
              <w:t xml:space="preserve">Železničke pruge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Međumesne železničke pruge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Međumesne železničke pruge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Glavne železničke pruge javnog saobraćaja i sporedni koloseci (uključujući gornji i donji stroj pruge), železničke stanice, železnički prelazi i raskrsnice i pruge u ranžiranim stanicama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212101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Sva potrebna železnička infrastruktura koja omogućava sigurno odvijanje saobraćaja (instalacije za rasvetu, signalizaciju, sigurnost i elektrifikaciju)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212102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Gradske železničke pruge</w:t>
            </w:r>
            <w:r w:rsidRPr="00FE162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Gradske železničke pruge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Gradska i prigradska mreža železnice odvojena od ostalog saobraćaja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212211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Gradska podzemna železnica, nadzemna železnica, žičana železnica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212212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Instalacije za rasvetu, signalizaciju, sigurnost i elektrifikaciju pruga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212213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Tramvajske pruge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Tramvajske pruge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212221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Instalacije za </w:t>
            </w:r>
            <w:r w:rsidRPr="00FE162C">
              <w:rPr>
                <w:rFonts w:ascii="Arial" w:eastAsia="Times New Roman" w:hAnsi="Arial" w:cs="Arial"/>
              </w:rPr>
              <w:lastRenderedPageBreak/>
              <w:t xml:space="preserve">rasvetu, signalizaciju, sigurnost i elektrifikaciju pruga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212222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lastRenderedPageBreak/>
              <w:t xml:space="preserve">Aerodromske staze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Aerodromske staze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Aerodromske staze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Staze za poletanje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213001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Instalacije za rasvetu, signalizaciju, sigurnost prometa pista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213002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Mostovi, vijadukti, tuneli i podzemni prolazi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Mostovi i vijadukti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Mostovi i vijadukti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Drumski i železnički mostovi (metalni, armirano betonski ili od dr. materijala) i vijadukti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214101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Instalacije za rasvetu, signalizaciju i sigurnost prometa na mostovima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214102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Pokretni mostovi, seoski i šumski mostovi sa šinama, pešački mostovi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214103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Tuneli i podzemni prolazi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2142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Tuneli i podzemni prolazi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Drumski i železnički tuneli, galerije i podzemni prolazi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214201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Pešački podzemni prolazi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214202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Instalacije za rasvetu, signalizaciju i sigurnost prometa u tunelima i prolazima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214203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Luke, plovni kanali, brane i ostali hidrograđevinski objekti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Luke i plovni kanali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2151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Pomorske i rečne </w:t>
            </w:r>
            <w:r w:rsidRPr="00FE162C">
              <w:rPr>
                <w:rFonts w:ascii="Arial" w:eastAsia="Times New Roman" w:hAnsi="Arial" w:cs="Arial"/>
              </w:rPr>
              <w:lastRenderedPageBreak/>
              <w:t xml:space="preserve">luke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lastRenderedPageBreak/>
              <w:t xml:space="preserve">Pomorske i </w:t>
            </w:r>
            <w:r w:rsidRPr="00FE162C">
              <w:rPr>
                <w:rFonts w:ascii="Arial" w:eastAsia="Times New Roman" w:hAnsi="Arial" w:cs="Arial"/>
              </w:rPr>
              <w:lastRenderedPageBreak/>
              <w:t xml:space="preserve">rečne luke (pristaništa, dokovi, gatovi, molovi, itd.)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215111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Vojna pristaništa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215112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Dokovi (navozi) u brodogradilištima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215113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Plovni kanali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Plovni kanali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215120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Građevine na rekama i kanalima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Građevine na rekama i kanalima (ustavi, mostovi i tuneli na kanalima), izgrađene obale i putevi za tegljenje uz obalu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215130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Brane i nasipi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2152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Brane i nasipi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Brane i slične konstrukcije za zadržavanje vode za bilo koju namenu: za potrebe hidroelektrana, navodnjavanje, regulaciju vodotoka, zaštitu od poplava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215201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Nasipi, građevine za zaštitu obala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215202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Akvadukti, hidrograđevinski objekti za odvodnjavanje i navodnjavanje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2153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Akvadukti, hidrograđevinski objekti za odvodnjavanje i navodnjavanje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Kanali za navodnjavanje i druge građevine za snabdevanje vodom radi kultivisanja zemljišta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215301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Akvadukti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215302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Drenaže, otvorene jame za odvođenje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215303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3" w:name="str_7"/>
            <w:bookmarkEnd w:id="13"/>
            <w:r w:rsidRPr="00FE16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CEVOVODI, KOMUNIKACIONI I ELEKTRIČNI VODOVI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Međumesni (daljinski) cevovodi, komunikacioni i električni </w:t>
            </w:r>
            <w:r w:rsidRPr="00FE162C">
              <w:rPr>
                <w:rFonts w:ascii="Arial" w:eastAsia="Times New Roman" w:hAnsi="Arial" w:cs="Arial"/>
                <w:b/>
                <w:bCs/>
              </w:rPr>
              <w:lastRenderedPageBreak/>
              <w:t xml:space="preserve">vodovi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lastRenderedPageBreak/>
              <w:t xml:space="preserve">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lastRenderedPageBreak/>
              <w:t xml:space="preserve">Međumesni (daljinski) naftovodi i gasovodi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Međumesni (daljinski) naftovodi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Međumesni nadzemni, podzemni ili podmorski cevovodi za transport sirove nafte i naftnih proizvoda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221111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Crpne stanice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221112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Međumesni (daljinski) gasovodi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Međumesni nadzemni, podzemni ili pomorski cevovodi za transport gasa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221121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Crpne stanice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221122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Međumesni (daljinski) cevovodi za hemijske i druge proizvode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Međumesni nadzemni, podzemni ili podmorski cevovodi za hemijske i druge proizvode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221130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Međumesni (daljinski) vodovodi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2212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Međumesni (daljinski) vodovodi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Međumesni nadzemni, podzemni ili podmorski vodovod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221210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Ostale građevine uz međumesne vodovode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Vodozahvati, građevine (uređaji) za čišćenje vode i crpne stanice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221220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Međumesni telekomunikacioni vodovi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Međumesni telekomunikacioni vodovodi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>Međumesni nadzemni, podzemni ili podmorski telekomunikacioni vodovi, relejni sistemi, radio i televizijske ili kablovske mreže, relejni tornjevi, telekomunikacioni stubovi i infrastruktura za radiokomunikacij</w:t>
            </w:r>
            <w:r w:rsidRPr="00FE162C">
              <w:rPr>
                <w:rFonts w:ascii="Arial" w:eastAsia="Times New Roman" w:hAnsi="Arial" w:cs="Arial"/>
              </w:rPr>
              <w:lastRenderedPageBreak/>
              <w:t xml:space="preserve">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221300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lastRenderedPageBreak/>
              <w:t xml:space="preserve">Dalekovodi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2214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Dalekovodi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Međumesni nadzemni ili podzemni vodovi za distribuciju električne energije visokog ili srednjeg napona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221411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Stubovi dalekovoda (piloni)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221412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Transformatorske stanice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Transformatorske stanice i podstanice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221420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Lokalni cevovodi i vodovi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Lokalna mreža gasovoda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Lokalna mreža gasovoda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Lokalni nadzemni ili podzemni cevovodi za distribuciju gasa (van zgrada)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222100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Lokalni vodovodi, parovodi i toplovodi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Lokalni vodovodi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Lokalni cevovodi za distribuciju vode (mreža van zgrada)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222210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Ostale građevine u lokalnoj vodovodnoj mreži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Vodotornjevi i drugi rezervoari za vodu, izvorišta, fontane (česme), hidranti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222220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Parovodi i toplovodi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Lokalni cevovodi za toplu vodu, paru ili kompromovani vazduh (cevi van zgrada)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222230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Kanalizaciona mreža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2223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Javna kanalizaciona mreža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Spoljna kanalizaciona mreža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222311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Kanalizacioni kolektori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222312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Ostala kanalizaciona mreža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Spoljni kanalizacioni kanali i kolektori koji nisu u sklopu javne </w:t>
            </w:r>
            <w:r w:rsidRPr="00FE162C">
              <w:rPr>
                <w:rFonts w:ascii="Arial" w:eastAsia="Times New Roman" w:hAnsi="Arial" w:cs="Arial"/>
              </w:rPr>
              <w:lastRenderedPageBreak/>
              <w:t xml:space="preserve">kanalizacije, npr. u bolničkom ili fabričkom okrugu, turističkim naseljima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222320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lastRenderedPageBreak/>
              <w:t xml:space="preserve">Objekti za prikupljanje i prečišćavanje otpadnih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Građevine s odgovarajućim uređajima za prečišćenje otpadnih voda ili bez njih (npr. sabirne jame, taložnice, separatori ulja, septičke jame)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222330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Lokalni, električni i telekomunikacioni vodovi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2224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Lokalni električni vodovi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Lokalni električni nadzemni ili podzemni vodovi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222410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Lokalne transformatorske stanice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Transformatorske stanice i podstanice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222420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Lokalni telekomunikacioni vodovi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Lokalni telekomunikacioni vodovi, nadzemni ili podzemni, kao i pomoćne instalacije (telegrafski stubovi itd)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222431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Lokalni televizijski kablovi i zajedničke antene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222432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4" w:name="str_8"/>
            <w:bookmarkEnd w:id="14"/>
            <w:r w:rsidRPr="00FE16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SLOŽENE INDUSTRIJSKE GRAĐEVINE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Složeni industrijski objekti i postrojenja (elektrane, rafinerije itd.) koji nisu zgrade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Građevine za rudarstvo i vađenje nafte i gasa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Građevine za rudarstvo i vađenje nafte i gasa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Objekti i postrojenje za rudarstvo, vađenje ugljovodonika, kamenolomi, eksploatacija šljunka itd. (npr. stanice za utovar </w:t>
            </w:r>
            <w:r w:rsidRPr="00FE162C">
              <w:rPr>
                <w:rFonts w:ascii="Arial" w:eastAsia="Times New Roman" w:hAnsi="Arial" w:cs="Arial"/>
              </w:rPr>
              <w:lastRenderedPageBreak/>
              <w:t xml:space="preserve">i istovar, tornjevi za provetravanje itd.)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230101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Objekti za proizvodnju gipsa, cementa, cigle i crepa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230102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Elektrane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2302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Elektrane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Objekti i oprema za proizvodnju električne energije npr. hidroelektrane, termoelektrane za ugalj, nuklearne elektrane, elektrane na vetar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230201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Objekti i postrojenja za obradu i preradu nuklearnog materijala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230202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Peći za spaljivanje otpadaka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230203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Građevine i postrojenja za hemijsku industriju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2303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Građevine i postrojenja za hemijsku industriju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Građevinski objekti i postrojenja u hemijskoj industriji, petrohemijska postrojenja ili rafinerije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230301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Terminali za ugljovodonike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230302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Koksare i plinare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230303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Objekti i postrojenja u teškoj industriji, drugde neklasifikovani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2304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Objekti i postrojenja u teškoj industriji, drugde neklasifikovani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Objekti i instalacije u teškoj industriji, kao što su visoke peći, valjaonice čelika, livnice itd.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230400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5" w:name="str_9"/>
            <w:bookmarkEnd w:id="15"/>
            <w:r w:rsidRPr="00FE16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OSTALE NEPOMENUTE GRAĐEVINE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Građevine za sport i rekreaciju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lastRenderedPageBreak/>
              <w:t xml:space="preserve">Sportski tereni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2411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Sportski tereni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Tereni i pripadajući objekti (osim zgrada) namenjeni za sportove koji se održavaju na otvorenom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241100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Ostale građevine za sport i rekreaciju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2412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Pristaništa u marinama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241210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Ostale građevine za sport i rekreaciju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Zabavni parkovi, kao i dr. građevine na otvorenom, uključujući i građevine na brdskim terenima (skijaške staze i liftovi, sedeće žičare itd.), igrališta za golf, sportska uzletišta, hipodromi, objekti koji se pretežno koriste za vodene sportove, oprema na plažama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241221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Javni vrtovi i parkovi, ZOO vrtovi i botaničke bašte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241222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Ostale građevine (osim zgrada) drugde neklasifikovane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 xml:space="preserve">242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Ostale građevine (osim zgrada) drugde neklasifikovane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Vojni objekti (utvrđenja, stražare, bunkeri, strelišta, centri za vojno testiranje)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242001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Objekti drugde neklasifikovani, uključujući mesta za lansiranje satelita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242002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  <w:tr w:rsidR="00FE162C" w:rsidRPr="00FE162C" w:rsidTr="00FE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62C" w:rsidRPr="00FE162C" w:rsidRDefault="00FE162C" w:rsidP="00FE16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Odlagalište smeća </w:t>
            </w:r>
            <w:r w:rsidRPr="00FE162C">
              <w:rPr>
                <w:rFonts w:ascii="Arial" w:eastAsia="Times New Roman" w:hAnsi="Arial" w:cs="Arial"/>
              </w:rPr>
              <w:lastRenderedPageBreak/>
              <w:t xml:space="preserve">(deponije)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242003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62C" w:rsidRPr="00FE162C" w:rsidRDefault="00FE162C" w:rsidP="00FE16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FE162C">
              <w:rPr>
                <w:rFonts w:ascii="Arial" w:eastAsia="Times New Roman" w:hAnsi="Arial" w:cs="Arial"/>
              </w:rPr>
              <w:t xml:space="preserve">G </w:t>
            </w:r>
          </w:p>
        </w:tc>
      </w:tr>
    </w:tbl>
    <w:p w:rsidR="00FE162C" w:rsidRPr="00FE162C" w:rsidRDefault="00FE162C" w:rsidP="00FE162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16" w:name="str_10"/>
      <w:bookmarkEnd w:id="16"/>
      <w:r w:rsidRPr="00FE162C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 xml:space="preserve">Završna odredba </w:t>
      </w:r>
    </w:p>
    <w:p w:rsidR="00FE162C" w:rsidRPr="00FE162C" w:rsidRDefault="00FE162C" w:rsidP="00FE162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clan_8"/>
      <w:bookmarkEnd w:id="17"/>
      <w:r w:rsidRPr="00FE162C">
        <w:rPr>
          <w:rFonts w:ascii="Arial" w:eastAsia="Times New Roman" w:hAnsi="Arial" w:cs="Arial"/>
          <w:b/>
          <w:bCs/>
          <w:sz w:val="24"/>
          <w:szCs w:val="24"/>
        </w:rPr>
        <w:t xml:space="preserve">Član 8 </w:t>
      </w:r>
    </w:p>
    <w:p w:rsidR="00FE162C" w:rsidRPr="00FE162C" w:rsidRDefault="00FE162C" w:rsidP="00FE162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E162C">
        <w:rPr>
          <w:rFonts w:ascii="Arial" w:eastAsia="Times New Roman" w:hAnsi="Arial" w:cs="Arial"/>
        </w:rPr>
        <w:t xml:space="preserve">Ovaj pravilnik stupa na snagu narednog dana od dana objavljivanja u "Službenom glasniku Republike Srbije". </w:t>
      </w:r>
    </w:p>
    <w:p w:rsidR="00D44132" w:rsidRDefault="00D44132"/>
    <w:sectPr w:rsidR="00D44132" w:rsidSect="00F60F68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E162C"/>
    <w:rsid w:val="00BA0A3B"/>
    <w:rsid w:val="00D44132"/>
    <w:rsid w:val="00F60F68"/>
    <w:rsid w:val="00FE162C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32"/>
  </w:style>
  <w:style w:type="paragraph" w:styleId="Heading6">
    <w:name w:val="heading 6"/>
    <w:basedOn w:val="Normal"/>
    <w:link w:val="Heading6Char"/>
    <w:uiPriority w:val="9"/>
    <w:qFormat/>
    <w:rsid w:val="00FE162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E162C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FE162C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E162C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FE162C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FE162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FE162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FE162C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FE162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FE162C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FE162C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0">
    <w:name w:val="normal"/>
    <w:basedOn w:val="Normal"/>
    <w:rsid w:val="00FE162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FE162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FE162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FE16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FE16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FE162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FE162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FE162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FE162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FE162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FE16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FE16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FE16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FE162C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FE162C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FE162C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FE162C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FE162C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FE162C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FE16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FE16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FE16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FE16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FE16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FE16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F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F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FE162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FE16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FE162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FE162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FE16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FE162C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FE162C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FE16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F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FE16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FE16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FE16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F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FE16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FE16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FE162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FE162C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FE162C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FE162C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FE162C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FE162C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FE162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FE162C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FE162C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FE162C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FE162C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FE162C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FE162C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FE162C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FE162C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FE1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FE162C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FE162C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FE162C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FE162C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FE162C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FE162C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FE162C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FE162C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FE162C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FE162C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FE162C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FE162C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FE162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FE162C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FE162C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FE162C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FE162C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FE162C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FE162C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FE162C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FE162C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FE162C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FE162C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FE162C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FE162C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FE162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FE162C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FE162C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FE162C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FE162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F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F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FE162C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FE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FE162C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FE16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2">
    <w:name w:val="s2"/>
    <w:basedOn w:val="Normal"/>
    <w:rsid w:val="00FE162C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</w:rPr>
  </w:style>
  <w:style w:type="paragraph" w:customStyle="1" w:styleId="s3">
    <w:name w:val="s3"/>
    <w:basedOn w:val="Normal"/>
    <w:rsid w:val="00FE162C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</w:rPr>
  </w:style>
  <w:style w:type="paragraph" w:customStyle="1" w:styleId="s4">
    <w:name w:val="s4"/>
    <w:basedOn w:val="Normal"/>
    <w:rsid w:val="00FE162C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</w:rPr>
  </w:style>
  <w:style w:type="paragraph" w:customStyle="1" w:styleId="s5">
    <w:name w:val="s5"/>
    <w:basedOn w:val="Normal"/>
    <w:rsid w:val="00FE162C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</w:rPr>
  </w:style>
  <w:style w:type="paragraph" w:customStyle="1" w:styleId="s6">
    <w:name w:val="s6"/>
    <w:basedOn w:val="Normal"/>
    <w:rsid w:val="00FE162C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</w:rPr>
  </w:style>
  <w:style w:type="paragraph" w:customStyle="1" w:styleId="s7">
    <w:name w:val="s7"/>
    <w:basedOn w:val="Normal"/>
    <w:rsid w:val="00FE162C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</w:rPr>
  </w:style>
  <w:style w:type="paragraph" w:customStyle="1" w:styleId="s8">
    <w:name w:val="s8"/>
    <w:basedOn w:val="Normal"/>
    <w:rsid w:val="00FE162C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</w:rPr>
  </w:style>
  <w:style w:type="paragraph" w:customStyle="1" w:styleId="s9">
    <w:name w:val="s9"/>
    <w:basedOn w:val="Normal"/>
    <w:rsid w:val="00FE162C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</w:rPr>
  </w:style>
  <w:style w:type="paragraph" w:customStyle="1" w:styleId="s10">
    <w:name w:val="s10"/>
    <w:basedOn w:val="Normal"/>
    <w:rsid w:val="00FE162C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</w:rPr>
  </w:style>
  <w:style w:type="paragraph" w:customStyle="1" w:styleId="s11">
    <w:name w:val="s11"/>
    <w:basedOn w:val="Normal"/>
    <w:rsid w:val="00FE162C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</w:rPr>
  </w:style>
  <w:style w:type="paragraph" w:customStyle="1" w:styleId="s12">
    <w:name w:val="s12"/>
    <w:basedOn w:val="Normal"/>
    <w:rsid w:val="00FE162C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</w:rPr>
  </w:style>
  <w:style w:type="character" w:customStyle="1" w:styleId="stepen1">
    <w:name w:val="stepen1"/>
    <w:basedOn w:val="DefaultParagraphFont"/>
    <w:rsid w:val="00FE162C"/>
    <w:rPr>
      <w:sz w:val="15"/>
      <w:szCs w:val="15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3598</Words>
  <Characters>20514</Characters>
  <Application>Microsoft Office Word</Application>
  <DocSecurity>0</DocSecurity>
  <Lines>170</Lines>
  <Paragraphs>48</Paragraphs>
  <ScaleCrop>false</ScaleCrop>
  <Company>Gradska opština Vračar</Company>
  <LinksUpToDate>false</LinksUpToDate>
  <CharactersWithSpaces>24064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Opština Vračar</dc:creator>
  <cp:lastModifiedBy>Opština Vračar</cp:lastModifiedBy>
  <cp:revision>1</cp:revision>
  <dcterms:created xsi:type="dcterms:W3CDTF">2015-03-05T13:46:00Z</dcterms:created>
  <dcterms:modified xsi:type="dcterms:W3CDTF">2015-03-05T13:46:00Z</dcterms:modified>
</cp:coreProperties>
</file>