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BE" w:rsidRDefault="00D626BE" w:rsidP="00D626BE">
      <w:pPr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6.</w:t>
      </w:r>
    </w:p>
    <w:p w:rsidR="00D626BE" w:rsidRPr="007868BF" w:rsidRDefault="00D626BE" w:rsidP="00D626BE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D626BE" w:rsidRDefault="00D626BE" w:rsidP="00D626BE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D626BE" w:rsidRPr="00F95EA6" w:rsidRDefault="00D626BE" w:rsidP="00D626BE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D626BE" w:rsidRPr="007868BF" w:rsidRDefault="00D626BE" w:rsidP="00D626BE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D626BE" w:rsidRPr="007868BF" w:rsidRDefault="00D626BE" w:rsidP="00D626BE">
      <w:pPr>
        <w:jc w:val="both"/>
        <w:rPr>
          <w:b/>
          <w:bCs/>
          <w:caps/>
          <w:noProof/>
        </w:rPr>
      </w:pPr>
    </w:p>
    <w:p w:rsidR="00D626BE" w:rsidRPr="00E067C9" w:rsidRDefault="00D626BE" w:rsidP="00D626BE">
      <w:pPr>
        <w:rPr>
          <w:b/>
          <w:bCs/>
          <w:noProof/>
        </w:rPr>
      </w:pPr>
    </w:p>
    <w:p w:rsidR="00D626BE" w:rsidRPr="007868BF" w:rsidRDefault="00D626BE" w:rsidP="00D626BE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D626BE" w:rsidRPr="007868BF" w:rsidRDefault="00D626BE" w:rsidP="00D626BE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 ИЗДАВАЊЕ ПРИВРЕМЕНЕ ГРАЂЕВИНСКЕ ДОЗВОЛЕ </w:t>
      </w:r>
    </w:p>
    <w:p w:rsidR="00D626BE" w:rsidRPr="007868BF" w:rsidRDefault="00D626BE" w:rsidP="00D626BE">
      <w:pPr>
        <w:jc w:val="center"/>
        <w:rPr>
          <w:b/>
          <w:bCs/>
          <w:noProof/>
        </w:rPr>
      </w:pPr>
    </w:p>
    <w:p w:rsidR="00D626BE" w:rsidRPr="007868BF" w:rsidRDefault="00D626BE" w:rsidP="00D626BE">
      <w:pPr>
        <w:autoSpaceDE w:val="0"/>
        <w:jc w:val="both"/>
        <w:rPr>
          <w:noProof/>
        </w:rPr>
      </w:pPr>
      <w:r>
        <w:rPr>
          <w:b/>
          <w:bCs/>
          <w:noProof/>
        </w:rPr>
        <w:tab/>
      </w:r>
      <w:r w:rsidRPr="007868BF">
        <w:rPr>
          <w:b/>
          <w:bCs/>
          <w:noProof/>
        </w:rPr>
        <w:t>Молим да ми на основу члана  147. Закона о планирању и изградњи издате:</w:t>
      </w:r>
      <w:r>
        <w:rPr>
          <w:b/>
          <w:bCs/>
          <w:noProof/>
        </w:rPr>
        <w:t xml:space="preserve"> п</w:t>
      </w:r>
      <w:r w:rsidRPr="007868BF">
        <w:rPr>
          <w:b/>
          <w:bCs/>
          <w:noProof/>
        </w:rPr>
        <w:t>ривремену грађевинску дозволу за:</w:t>
      </w:r>
      <w:r>
        <w:rPr>
          <w:b/>
          <w:bCs/>
          <w:noProof/>
        </w:rPr>
        <w:t xml:space="preserve"> </w:t>
      </w:r>
      <w:r w:rsidRPr="007868BF">
        <w:rPr>
          <w:noProof/>
        </w:rPr>
        <w:t>___________________</w:t>
      </w:r>
      <w:r w:rsidRPr="007868BF">
        <w:rPr>
          <w:b/>
          <w:bCs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68BF">
        <w:rPr>
          <w:noProof/>
        </w:rPr>
        <w:t>_____________________________________________________________________________________________</w:t>
      </w:r>
    </w:p>
    <w:p w:rsidR="00D626BE" w:rsidRPr="004D16CF" w:rsidRDefault="00D626BE" w:rsidP="00D626BE">
      <w:pPr>
        <w:autoSpaceDE w:val="0"/>
        <w:jc w:val="both"/>
        <w:rPr>
          <w:noProof/>
        </w:rPr>
      </w:pPr>
      <w:r w:rsidRPr="007868BF">
        <w:rPr>
          <w:noProof/>
        </w:rPr>
        <w:t>(</w:t>
      </w:r>
      <w:r w:rsidRPr="007868BF">
        <w:rPr>
          <w:i/>
          <w:iCs/>
          <w:noProof/>
        </w:rPr>
        <w:t>изградња асфалтне базе, сепарације агрегата, фабрике бетона, самостојећих анкерисаних метеоролошких анамометарских стубова и стубова за друге намене;изградња привремених саобраћајница и прикључака, прикључака на комуналну мрежу за потребе грађења или експлоатације објеката; извођење страживачких раодва на локацији у циљу утврђивања услова за израду пројекта за извођење и измештање постојећих инсталација; за извођење радова на производним објектима или објектима у функцији производних објеката (за које је поднет захтев за легализацију) ради довођења објекта у функционално стање</w:t>
      </w:r>
      <w:r w:rsidRPr="007868BF">
        <w:rPr>
          <w:rStyle w:val="FootnoteReference"/>
          <w:i/>
          <w:iCs/>
          <w:noProof/>
        </w:rPr>
        <w:footnoteReference w:id="1"/>
      </w:r>
      <w:r>
        <w:rPr>
          <w:i/>
          <w:iCs/>
          <w:noProof/>
        </w:rPr>
        <w:t xml:space="preserve"> </w:t>
      </w:r>
      <w:r w:rsidRPr="004D16CF">
        <w:rPr>
          <w:noProof/>
        </w:rPr>
        <w:t>на кат. парцели/кат. парцелама број ____________________________________________</w:t>
      </w:r>
      <w:r>
        <w:rPr>
          <w:noProof/>
        </w:rPr>
        <w:t xml:space="preserve"> КО </w:t>
      </w:r>
      <w:r w:rsidRPr="004D16CF">
        <w:rPr>
          <w:noProof/>
        </w:rPr>
        <w:t>___________________</w:t>
      </w:r>
      <w:r>
        <w:rPr>
          <w:noProof/>
        </w:rPr>
        <w:t xml:space="preserve">, у Бајиној Башти,  </w:t>
      </w:r>
      <w:r w:rsidRPr="004D16CF">
        <w:rPr>
          <w:noProof/>
        </w:rPr>
        <w:t>адреса: ______________________________________________________________</w:t>
      </w:r>
    </w:p>
    <w:p w:rsidR="00D626BE" w:rsidRPr="007868BF" w:rsidRDefault="00D626BE" w:rsidP="00D626BE">
      <w:pPr>
        <w:autoSpaceDE w:val="0"/>
        <w:jc w:val="both"/>
        <w:rPr>
          <w:noProof/>
        </w:rPr>
      </w:pPr>
    </w:p>
    <w:tbl>
      <w:tblPr>
        <w:tblW w:w="10388" w:type="dxa"/>
        <w:tblInd w:w="-106" w:type="dxa"/>
        <w:tblLayout w:type="fixed"/>
        <w:tblLook w:val="0000"/>
      </w:tblPr>
      <w:tblGrid>
        <w:gridCol w:w="486"/>
        <w:gridCol w:w="4502"/>
        <w:gridCol w:w="2320"/>
        <w:gridCol w:w="2584"/>
        <w:gridCol w:w="496"/>
      </w:tblGrid>
      <w:tr w:rsidR="00D626BE" w:rsidRPr="007868BF" w:rsidTr="00616CB2">
        <w:trPr>
          <w:trHeight w:val="103"/>
        </w:trPr>
        <w:tc>
          <w:tcPr>
            <w:tcW w:w="10388" w:type="dxa"/>
            <w:gridSpan w:val="5"/>
          </w:tcPr>
          <w:p w:rsidR="00D626BE" w:rsidRPr="007868BF" w:rsidRDefault="00D626BE" w:rsidP="00616CB2">
            <w:pPr>
              <w:rPr>
                <w:noProof/>
                <w:lang w:eastAsia="hi-IN"/>
              </w:rPr>
            </w:pPr>
            <w:r w:rsidRPr="007868BF">
              <w:rPr>
                <w:noProof/>
                <w:lang w:eastAsia="hi-IN"/>
              </w:rPr>
              <w:t xml:space="preserve">        Уз захтев прилажем следећа документа:</w:t>
            </w:r>
          </w:p>
        </w:tc>
      </w:tr>
      <w:tr w:rsidR="00D626BE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D626BE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одговарајућем праву у складу са чл. 135</w:t>
            </w:r>
            <w:r>
              <w:rPr>
                <w:noProof/>
              </w:rPr>
              <w:t>.</w:t>
            </w:r>
            <w:r w:rsidRPr="007868BF">
              <w:rPr>
                <w:noProof/>
              </w:rPr>
              <w:t xml:space="preserve"> и 69. Закона о планирању и изградњи</w:t>
            </w:r>
            <w:r w:rsidRPr="007868BF"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Оверена копија/копија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Разни субјекти</w:t>
            </w:r>
          </w:p>
        </w:tc>
      </w:tr>
      <w:tr w:rsidR="00D626BE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Идејни пројекат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Оригинал (папирна форма) и у електронској форми (ЦД/електронска пошта)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Овлашћени пројектант</w:t>
            </w:r>
          </w:p>
        </w:tc>
      </w:tr>
      <w:tr w:rsidR="00D626BE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both"/>
              <w:rPr>
                <w:noProof/>
              </w:rPr>
            </w:pPr>
            <w:r w:rsidRPr="007868BF">
              <w:rPr>
                <w:noProof/>
              </w:rPr>
              <w:t xml:space="preserve">Доказ о уређењу односна у погледу плаћања доприноса за уређивање грађевинског земљишта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Оригинал/копија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Орган/организација надлежна за обрачун и наплату допринсоа за уређивање грађевиснког земљишт</w:t>
            </w:r>
          </w:p>
        </w:tc>
      </w:tr>
      <w:tr w:rsidR="00D626BE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републичке </w:t>
            </w:r>
            <w:r w:rsidRPr="007868BF">
              <w:rPr>
                <w:noProof/>
              </w:rPr>
              <w:lastRenderedPageBreak/>
              <w:t>административне таксе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lastRenderedPageBreak/>
              <w:t>оригинал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D626BE" w:rsidRPr="007868BF" w:rsidRDefault="00D626BE" w:rsidP="00D626BE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Напомене:</w:t>
      </w:r>
    </w:p>
    <w:p w:rsidR="00D626BE" w:rsidRPr="007868BF" w:rsidRDefault="00D626BE" w:rsidP="00D626B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врши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проверу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27.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Правилника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спровођења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обједињене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процедуре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сходно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16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одбацује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поднети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усаглашен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отклањање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недостататака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указано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)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пријема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30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објављивања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случају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поступак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наставља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обавезе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подносиоца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поново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административну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таксу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626BE" w:rsidRPr="007868BF" w:rsidRDefault="00D626BE" w:rsidP="00D626B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дужан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радовима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прибавити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исправног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привременој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дозволи</w:t>
      </w:r>
      <w:proofErr w:type="spellEnd"/>
    </w:p>
    <w:p w:rsidR="00D626BE" w:rsidRPr="007868BF" w:rsidRDefault="00D626BE" w:rsidP="00D626B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увидом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достављену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документацију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утврди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радове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прибавити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уредног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доноси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одбија</w:t>
      </w:r>
      <w:proofErr w:type="spellEnd"/>
    </w:p>
    <w:p w:rsidR="00D626BE" w:rsidRPr="007868BF" w:rsidRDefault="00D626BE" w:rsidP="00D626BE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</w:p>
    <w:p w:rsidR="00D626BE" w:rsidRPr="007868BF" w:rsidRDefault="00D626BE" w:rsidP="00D626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D626BE" w:rsidRPr="007868BF" w:rsidRDefault="00D626BE" w:rsidP="00D626BE">
      <w:pPr>
        <w:snapToGrid w:val="0"/>
        <w:jc w:val="both"/>
        <w:rPr>
          <w:noProof/>
        </w:rPr>
      </w:pPr>
      <w:r w:rsidRPr="007868BF">
        <w:rPr>
          <w:noProof/>
        </w:rPr>
        <w:t xml:space="preserve">Републичка административна такса </w:t>
      </w:r>
      <w:r>
        <w:rPr>
          <w:noProof/>
        </w:rPr>
        <w:t>(а) за економске објекте 26</w:t>
      </w:r>
      <w:r w:rsidRPr="007868BF">
        <w:rPr>
          <w:noProof/>
        </w:rPr>
        <w:t xml:space="preserve">0,00 динара, </w:t>
      </w:r>
      <w:r>
        <w:rPr>
          <w:noProof/>
        </w:rPr>
        <w:t>б) за остале објекте 78</w:t>
      </w:r>
      <w:r w:rsidRPr="007868BF">
        <w:rPr>
          <w:noProof/>
        </w:rPr>
        <w:t>0,00 динара</w:t>
      </w:r>
      <w:r>
        <w:rPr>
          <w:noProof/>
        </w:rPr>
        <w:t xml:space="preserve">, в) </w:t>
      </w:r>
      <w:r w:rsidRPr="004D16CF">
        <w:rPr>
          <w:noProof/>
        </w:rPr>
        <w:t>за реконструкцију, адаптацију и сл. – 50% од одговарајуће накнаде под а) или б)</w:t>
      </w:r>
      <w:r>
        <w:rPr>
          <w:noProof/>
        </w:rPr>
        <w:t xml:space="preserve">, </w:t>
      </w:r>
      <w:r w:rsidRPr="007868BF">
        <w:rPr>
          <w:noProof/>
        </w:rPr>
        <w:t xml:space="preserve">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</w:rPr>
        <w:t>56-111</w:t>
      </w:r>
      <w:r w:rsidRPr="007868BF">
        <w:rPr>
          <w:noProof/>
        </w:rPr>
        <w:t>. Сврха дознаке : Републичка административна та</w:t>
      </w:r>
      <w:r>
        <w:rPr>
          <w:noProof/>
        </w:rPr>
        <w:t xml:space="preserve">кса. Прималац: Република Србија, </w:t>
      </w:r>
      <w:r>
        <w:t xml:space="preserve">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текући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840-742251843-73, </w:t>
      </w:r>
      <w:proofErr w:type="spellStart"/>
      <w:r>
        <w:t>модел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:</w:t>
      </w:r>
      <w:proofErr w:type="gramEnd"/>
      <w:r>
        <w:t xml:space="preserve"> 97 56-111,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2.000,00 </w:t>
      </w:r>
      <w:proofErr w:type="spellStart"/>
      <w:r>
        <w:t>динара</w:t>
      </w:r>
      <w:proofErr w:type="spellEnd"/>
      <w:r>
        <w:t>.</w:t>
      </w:r>
    </w:p>
    <w:p w:rsidR="00D626BE" w:rsidRPr="007868BF" w:rsidRDefault="00D626BE" w:rsidP="00D626BE">
      <w:pPr>
        <w:ind w:right="-1"/>
        <w:jc w:val="both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D626BE" w:rsidRPr="007868BF" w:rsidTr="00616CB2"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У___________________,_________ године</w:t>
            </w:r>
          </w:p>
          <w:p w:rsidR="00D626BE" w:rsidRPr="007868BF" w:rsidRDefault="00D626BE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626BE" w:rsidRPr="007868BF" w:rsidTr="00616CB2"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D626BE" w:rsidRPr="007868BF" w:rsidTr="00616CB2">
        <w:trPr>
          <w:trHeight w:val="332"/>
        </w:trPr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626BE" w:rsidRPr="007868BF" w:rsidTr="00616CB2"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3"/>
            </w:r>
            <w:r w:rsidRPr="007868BF">
              <w:rPr>
                <w:noProof/>
              </w:rPr>
              <w:t xml:space="preserve"> за физичка лица /ПИБ и МБ за правна лица </w:t>
            </w:r>
          </w:p>
        </w:tc>
      </w:tr>
      <w:tr w:rsidR="00D626BE" w:rsidRPr="007868BF" w:rsidTr="00616CB2">
        <w:trPr>
          <w:trHeight w:val="368"/>
        </w:trPr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626BE" w:rsidRPr="007868BF" w:rsidTr="00616CB2">
        <w:trPr>
          <w:trHeight w:val="491"/>
        </w:trPr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D626BE" w:rsidRPr="007868BF" w:rsidTr="00616CB2">
        <w:trPr>
          <w:trHeight w:val="554"/>
        </w:trPr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626BE" w:rsidRPr="007868BF" w:rsidRDefault="00D626BE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626BE" w:rsidRPr="007868BF" w:rsidTr="00616CB2">
        <w:tc>
          <w:tcPr>
            <w:tcW w:w="4917" w:type="dxa"/>
          </w:tcPr>
          <w:p w:rsidR="00D626BE" w:rsidRPr="007868BF" w:rsidRDefault="00D626BE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626BE" w:rsidRPr="007868BF" w:rsidRDefault="00D626BE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Pr="00D626BE" w:rsidRDefault="00ED745E" w:rsidP="00D626BE"/>
    <w:sectPr w:rsidR="00ED745E" w:rsidRPr="00D626BE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DA" w:rsidRDefault="002810DA" w:rsidP="00972C5B">
      <w:r>
        <w:separator/>
      </w:r>
    </w:p>
  </w:endnote>
  <w:endnote w:type="continuationSeparator" w:id="0">
    <w:p w:rsidR="002810DA" w:rsidRDefault="002810DA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DA" w:rsidRDefault="002810DA" w:rsidP="00972C5B">
      <w:r>
        <w:separator/>
      </w:r>
    </w:p>
  </w:footnote>
  <w:footnote w:type="continuationSeparator" w:id="0">
    <w:p w:rsidR="002810DA" w:rsidRDefault="002810DA" w:rsidP="00972C5B">
      <w:r>
        <w:continuationSeparator/>
      </w:r>
    </w:p>
  </w:footnote>
  <w:footnote w:id="1">
    <w:p w:rsidR="00D626BE" w:rsidRDefault="00D626BE" w:rsidP="00D626BE">
      <w:pPr>
        <w:pStyle w:val="FootnoteText"/>
      </w:pPr>
      <w:r>
        <w:rPr>
          <w:rStyle w:val="FootnoteReference"/>
        </w:rPr>
        <w:footnoteRef/>
      </w:r>
      <w:r w:rsidRPr="00893388">
        <w:rPr>
          <w:sz w:val="16"/>
          <w:szCs w:val="16"/>
        </w:rPr>
        <w:t>pod uslovom da je vlasnik objekta i vlasnik zemljišta na kojem se nalazi objekat</w:t>
      </w:r>
    </w:p>
  </w:footnote>
  <w:footnote w:id="2">
    <w:p w:rsidR="00D626BE" w:rsidRDefault="00D626BE" w:rsidP="00D626BE">
      <w:pPr>
        <w:pStyle w:val="FootnoteText"/>
      </w:pPr>
      <w:r>
        <w:rPr>
          <w:rStyle w:val="FootnoteReference"/>
        </w:rPr>
        <w:footnoteRef/>
      </w:r>
      <w:r w:rsidRPr="00164805">
        <w:rPr>
          <w:sz w:val="16"/>
          <w:szCs w:val="16"/>
        </w:rPr>
        <w:t>ne dostavlja se izvod iz lista nepokretnosti zato što taj dokument kao i sve druge podatke iz RGZ SKN pribavlja nadležni organ po službenoj dužnosti u ime i za račun podnosioca zahteva; ukoliko se izvode radovi na građevinskom zemljištu koje je u suvlasništvu većeg broja lica, potrebno je priložiti i overenu saglasnost tih lica za izvođenje planiranih radova</w:t>
      </w:r>
    </w:p>
  </w:footnote>
  <w:footnote w:id="3">
    <w:p w:rsidR="00D626BE" w:rsidRDefault="00D626BE" w:rsidP="00D626BE">
      <w:pPr>
        <w:pStyle w:val="FootnoteText"/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Broj </w:t>
      </w:r>
      <w:r>
        <w:rPr>
          <w:sz w:val="16"/>
          <w:szCs w:val="16"/>
        </w:rPr>
        <w:t>pasoša za strano fizičko lice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4673"/>
    <w:rsid w:val="005C04BB"/>
    <w:rsid w:val="00631D26"/>
    <w:rsid w:val="00657A65"/>
    <w:rsid w:val="00661B61"/>
    <w:rsid w:val="007444EC"/>
    <w:rsid w:val="00754E5A"/>
    <w:rsid w:val="007D031C"/>
    <w:rsid w:val="007E34CC"/>
    <w:rsid w:val="008D5494"/>
    <w:rsid w:val="008E0411"/>
    <w:rsid w:val="00915C62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4460A"/>
    <w:rsid w:val="00D626B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9</cp:revision>
  <dcterms:created xsi:type="dcterms:W3CDTF">2015-06-17T12:31:00Z</dcterms:created>
  <dcterms:modified xsi:type="dcterms:W3CDTF">2015-06-17T12:44:00Z</dcterms:modified>
</cp:coreProperties>
</file>