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62" w:rsidRPr="004D16CF" w:rsidRDefault="00915C62" w:rsidP="00915C62">
      <w:pPr>
        <w:jc w:val="right"/>
        <w:rPr>
          <w:b/>
          <w:bCs/>
        </w:rPr>
      </w:pPr>
      <w:proofErr w:type="gramStart"/>
      <w:r w:rsidRPr="004D16CF">
        <w:rPr>
          <w:b/>
          <w:bCs/>
        </w:rPr>
        <w:t>ОБП 5.</w:t>
      </w:r>
      <w:proofErr w:type="gramEnd"/>
    </w:p>
    <w:p w:rsidR="00915C62" w:rsidRPr="007868BF" w:rsidRDefault="00915C62" w:rsidP="00915C62">
      <w:pPr>
        <w:rPr>
          <w:b/>
          <w:bCs/>
          <w:color w:val="FF0000"/>
        </w:rPr>
      </w:pPr>
    </w:p>
    <w:p w:rsidR="00915C62" w:rsidRPr="007868BF" w:rsidRDefault="00915C62" w:rsidP="00915C62">
      <w:pPr>
        <w:rPr>
          <w:b/>
          <w:bCs/>
          <w:color w:val="FF0000"/>
        </w:rPr>
      </w:pPr>
    </w:p>
    <w:p w:rsidR="00915C62" w:rsidRPr="007868BF" w:rsidRDefault="00915C62" w:rsidP="00915C62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915C62" w:rsidRDefault="00915C62" w:rsidP="00915C62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915C62" w:rsidRPr="00F95EA6" w:rsidRDefault="00915C62" w:rsidP="00915C62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915C62" w:rsidRPr="007868BF" w:rsidRDefault="00915C62" w:rsidP="00915C62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915C62" w:rsidRPr="007868BF" w:rsidRDefault="00915C62" w:rsidP="00915C62">
      <w:pPr>
        <w:jc w:val="both"/>
        <w:rPr>
          <w:b/>
          <w:bCs/>
          <w:caps/>
          <w:noProof/>
        </w:rPr>
      </w:pPr>
    </w:p>
    <w:p w:rsidR="00915C62" w:rsidRPr="007868BF" w:rsidRDefault="00915C62" w:rsidP="00915C62">
      <w:pPr>
        <w:rPr>
          <w:b/>
          <w:bCs/>
          <w:noProof/>
        </w:rPr>
      </w:pPr>
    </w:p>
    <w:p w:rsidR="00915C62" w:rsidRDefault="00915C62" w:rsidP="00915C62">
      <w:pPr>
        <w:jc w:val="center"/>
        <w:rPr>
          <w:b/>
          <w:bCs/>
          <w:noProof/>
        </w:rPr>
      </w:pPr>
    </w:p>
    <w:p w:rsidR="00915C62" w:rsidRPr="007868BF" w:rsidRDefault="00915C62" w:rsidP="00915C62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915C62" w:rsidRPr="007868BF" w:rsidRDefault="00915C62" w:rsidP="00915C62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ИЗДАВАЊЕ РЕШЕЊА У СКЛАДУ СА ЧЛАНОМ 145. ЗАКОНА О ПЛАНИРАЊУ И ИЗГРАДЊИ</w:t>
      </w:r>
    </w:p>
    <w:p w:rsidR="00915C62" w:rsidRPr="007868BF" w:rsidRDefault="00915C62" w:rsidP="00915C62">
      <w:pPr>
        <w:jc w:val="center"/>
        <w:rPr>
          <w:b/>
          <w:bCs/>
          <w:noProof/>
        </w:rPr>
      </w:pPr>
    </w:p>
    <w:p w:rsidR="00915C62" w:rsidRPr="00B71B74" w:rsidRDefault="00915C62" w:rsidP="00915C62">
      <w:pPr>
        <w:autoSpaceDE w:val="0"/>
        <w:jc w:val="both"/>
        <w:rPr>
          <w:noProof/>
        </w:rPr>
      </w:pPr>
      <w:r w:rsidRPr="00B71B74">
        <w:rPr>
          <w:noProof/>
        </w:rPr>
        <w:t>Молим да ми на основу члана  145. Закона о планирању и изградњи издате:</w:t>
      </w:r>
    </w:p>
    <w:p w:rsidR="00915C62" w:rsidRPr="00B71B74" w:rsidRDefault="00915C62" w:rsidP="00915C62">
      <w:pPr>
        <w:autoSpaceDE w:val="0"/>
        <w:jc w:val="both"/>
        <w:rPr>
          <w:noProof/>
        </w:rPr>
      </w:pPr>
    </w:p>
    <w:p w:rsidR="00915C62" w:rsidRPr="00B71B74" w:rsidRDefault="00915C62" w:rsidP="00915C62">
      <w:pPr>
        <w:autoSpaceDE w:val="0"/>
        <w:jc w:val="both"/>
        <w:rPr>
          <w:noProof/>
        </w:rPr>
      </w:pPr>
      <w:r w:rsidRPr="00B71B74">
        <w:rPr>
          <w:noProof/>
        </w:rPr>
        <w:t>а) решење којим се одобрава извођење следећих планираних радо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C62" w:rsidRDefault="00915C62" w:rsidP="00915C62">
      <w:pPr>
        <w:autoSpaceDE w:val="0"/>
        <w:jc w:val="both"/>
        <w:rPr>
          <w:noProof/>
        </w:rPr>
      </w:pPr>
      <w:r w:rsidRPr="007868BF">
        <w:rPr>
          <w:noProof/>
        </w:rPr>
        <w:t>(</w:t>
      </w:r>
      <w:r w:rsidRPr="007868BF">
        <w:rPr>
          <w:i/>
          <w:iCs/>
          <w:noProof/>
        </w:rPr>
        <w:t xml:space="preserve">инвестиционо одржавање објекта односно дистрибутивних мрежа комуналне инфраструктуре у оквиру постојеће регулације улица,уређење саобраћајница у оквиру постојеће регулације улица, уклањање препрека за особе са инвалидитетом,адаптација, санација, реконструкција, промена намене објекта са или без извођења грађевинских радова, уградња унутрашњих инсталација (гас, вода, струја, топлотна енергија) </w:t>
      </w:r>
      <w:r w:rsidRPr="00471E87">
        <w:rPr>
          <w:noProof/>
        </w:rPr>
        <w:t>на објекту постојећем на кат. парцели/кат. парцелама број _____________________________________________</w:t>
      </w:r>
      <w:r>
        <w:rPr>
          <w:noProof/>
        </w:rPr>
        <w:t xml:space="preserve"> КО</w:t>
      </w:r>
      <w:r w:rsidRPr="00471E87">
        <w:rPr>
          <w:noProof/>
        </w:rPr>
        <w:t>______________, адреса објекта:________________________________________________________________односно</w:t>
      </w:r>
      <w:r>
        <w:rPr>
          <w:noProof/>
        </w:rPr>
        <w:t xml:space="preserve"> </w:t>
      </w:r>
    </w:p>
    <w:p w:rsidR="00915C62" w:rsidRPr="00471E87" w:rsidRDefault="00915C62" w:rsidP="00915C62">
      <w:pPr>
        <w:autoSpaceDE w:val="0"/>
        <w:jc w:val="both"/>
        <w:rPr>
          <w:noProof/>
        </w:rPr>
      </w:pPr>
      <w:r w:rsidRPr="00471E87">
        <w:rPr>
          <w:noProof/>
        </w:rPr>
        <w:t xml:space="preserve"> </w:t>
      </w:r>
    </w:p>
    <w:p w:rsidR="00915C62" w:rsidRPr="00471E87" w:rsidRDefault="00915C62" w:rsidP="00915C62">
      <w:pPr>
        <w:autoSpaceDE w:val="0"/>
        <w:jc w:val="both"/>
        <w:rPr>
          <w:noProof/>
        </w:rPr>
      </w:pPr>
      <w:r w:rsidRPr="00471E87">
        <w:rPr>
          <w:noProof/>
        </w:rPr>
        <w:t>б) решење којим се одобрава извођење радова на изградњи односно постављању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68BF">
        <w:rPr>
          <w:noProof/>
        </w:rPr>
        <w:t xml:space="preserve"> </w:t>
      </w:r>
      <w:r w:rsidRPr="007868BF">
        <w:rPr>
          <w:i/>
          <w:iCs/>
          <w:noProof/>
        </w:rPr>
        <w:t>(антенских стубова и секундарних односно дистрибутивних делова електронске комуникационе мреже; појединачних електродистрибутивних и електропреносних стубова;  делова станице 10/04кв, 20/04кв и 35кв напонског нивоа; делова електродистрибутивне мреже за трансформаторске станице 10/04кв, 20/04кв 35/10 (20) кв и 35/04 кв до места прикључка на објекту купца (1кв), 10кв и 20 кв разводних постројења; мањих црпних станица и мањих ски лифтова; прикључака на изграђену водоводну, канализациону, гасну и сл. мрежу; компресорских јединица за гас; уређаја за испоруку гаса: топловодних прикључака, зиданих ограда)</w:t>
      </w:r>
      <w:r>
        <w:rPr>
          <w:i/>
          <w:iCs/>
          <w:noProof/>
        </w:rPr>
        <w:t xml:space="preserve"> </w:t>
      </w:r>
      <w:r w:rsidRPr="00471E87">
        <w:rPr>
          <w:noProof/>
        </w:rPr>
        <w:t>на кат. парцели/кат парцелама број</w:t>
      </w:r>
      <w:r>
        <w:rPr>
          <w:noProof/>
        </w:rPr>
        <w:t xml:space="preserve"> </w:t>
      </w:r>
      <w:r w:rsidRPr="00471E87">
        <w:rPr>
          <w:noProof/>
        </w:rPr>
        <w:t>_______________________________________</w:t>
      </w:r>
      <w:r>
        <w:rPr>
          <w:noProof/>
        </w:rPr>
        <w:t xml:space="preserve"> КО </w:t>
      </w:r>
      <w:r w:rsidRPr="00471E87">
        <w:rPr>
          <w:noProof/>
        </w:rPr>
        <w:t>______________________, у ___________(</w:t>
      </w:r>
      <w:r>
        <w:rPr>
          <w:noProof/>
        </w:rPr>
        <w:t>Бајиној Башти</w:t>
      </w:r>
      <w:r w:rsidRPr="00471E87">
        <w:rPr>
          <w:noProof/>
        </w:rPr>
        <w:t>), адреса</w:t>
      </w:r>
      <w:r>
        <w:rPr>
          <w:noProof/>
        </w:rPr>
        <w:t xml:space="preserve"> ____</w:t>
      </w:r>
      <w:r w:rsidRPr="00471E87">
        <w:rPr>
          <w:noProof/>
        </w:rPr>
        <w:t>__________________________________________</w:t>
      </w:r>
    </w:p>
    <w:p w:rsidR="00915C62" w:rsidRPr="007868BF" w:rsidRDefault="00915C62" w:rsidP="00915C62">
      <w:pPr>
        <w:autoSpaceDE w:val="0"/>
        <w:jc w:val="both"/>
        <w:rPr>
          <w:noProof/>
        </w:rPr>
      </w:pPr>
    </w:p>
    <w:p w:rsidR="00915C62" w:rsidRPr="007868BF" w:rsidRDefault="00915C62" w:rsidP="00915C62">
      <w:pPr>
        <w:autoSpaceDE w:val="0"/>
        <w:jc w:val="both"/>
        <w:rPr>
          <w:noProof/>
        </w:rPr>
      </w:pPr>
    </w:p>
    <w:p w:rsidR="00915C62" w:rsidRPr="007868BF" w:rsidRDefault="00915C62" w:rsidP="00915C62">
      <w:pPr>
        <w:autoSpaceDE w:val="0"/>
        <w:jc w:val="both"/>
        <w:rPr>
          <w:noProof/>
        </w:rPr>
      </w:pPr>
    </w:p>
    <w:tbl>
      <w:tblPr>
        <w:tblW w:w="10388" w:type="dxa"/>
        <w:tblInd w:w="-106" w:type="dxa"/>
        <w:tblLayout w:type="fixed"/>
        <w:tblLook w:val="0000"/>
      </w:tblPr>
      <w:tblGrid>
        <w:gridCol w:w="486"/>
        <w:gridCol w:w="4412"/>
        <w:gridCol w:w="2410"/>
        <w:gridCol w:w="2584"/>
        <w:gridCol w:w="496"/>
      </w:tblGrid>
      <w:tr w:rsidR="00915C62" w:rsidRPr="007868BF" w:rsidTr="00616CB2">
        <w:trPr>
          <w:trHeight w:val="103"/>
        </w:trPr>
        <w:tc>
          <w:tcPr>
            <w:tcW w:w="10388" w:type="dxa"/>
            <w:gridSpan w:val="5"/>
          </w:tcPr>
          <w:p w:rsidR="00915C62" w:rsidRPr="007868BF" w:rsidRDefault="00915C62" w:rsidP="00616CB2">
            <w:pPr>
              <w:rPr>
                <w:noProof/>
                <w:lang w:eastAsia="hi-IN"/>
              </w:rPr>
            </w:pPr>
            <w:r w:rsidRPr="007868BF">
              <w:rPr>
                <w:noProof/>
                <w:lang w:eastAsia="hi-IN"/>
              </w:rPr>
              <w:t xml:space="preserve">        Уз захтев прилажем следећа документа:</w:t>
            </w:r>
          </w:p>
        </w:tc>
      </w:tr>
      <w:tr w:rsidR="00915C62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915C62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одговарајућем праву у складу са чл. 135</w:t>
            </w:r>
            <w:r>
              <w:rPr>
                <w:noProof/>
              </w:rPr>
              <w:t>.</w:t>
            </w:r>
            <w:r w:rsidRPr="007868BF">
              <w:rPr>
                <w:noProof/>
              </w:rPr>
              <w:t xml:space="preserve"> и 69. Закона о планирању и изградњи</w:t>
            </w:r>
            <w:r w:rsidRPr="007868BF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Оверена копија/копија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Разни субјекти</w:t>
            </w:r>
          </w:p>
        </w:tc>
      </w:tr>
      <w:tr w:rsidR="00915C62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Идејни пројекат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Оригинал (папирна форма) и у електронској форми (ЦД/електронска пошта)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Овлашћени пројектант</w:t>
            </w:r>
          </w:p>
        </w:tc>
      </w:tr>
      <w:tr w:rsidR="00915C62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both"/>
              <w:rPr>
                <w:noProof/>
              </w:rPr>
            </w:pPr>
            <w:r w:rsidRPr="007868BF">
              <w:rPr>
                <w:noProof/>
              </w:rPr>
              <w:t xml:space="preserve">Доказ о уређењу односна у погледу плаћања доприноса за уређивање грађевинског земљишта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Оригинал/копија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Орган/организација надлежна за обрачун и наплату допринсоа за уређивање грађевиснког земљишт</w:t>
            </w:r>
          </w:p>
        </w:tc>
      </w:tr>
      <w:tr w:rsidR="00915C62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републичке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915C62" w:rsidRPr="007868BF" w:rsidRDefault="00915C62" w:rsidP="00915C62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915C62" w:rsidRPr="007868BF" w:rsidRDefault="00915C62" w:rsidP="00915C6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врши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проверу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27.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Правилника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спровођења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обједињене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процедуре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сходно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16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одбацује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поднети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усаглашен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отклањање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недостататака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указано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)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пријема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30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објављивања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случају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поступак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наставља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обавезе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подносиоца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поново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административну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таксу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15C62" w:rsidRPr="007868BF" w:rsidRDefault="00915C62" w:rsidP="00915C6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дужан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радовима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прибавити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исправног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одобрава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извођење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радова</w:t>
      </w:r>
      <w:proofErr w:type="spellEnd"/>
    </w:p>
    <w:p w:rsidR="00915C62" w:rsidRPr="007868BF" w:rsidRDefault="00915C62" w:rsidP="00915C6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увидом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досталвјену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документацију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утврди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радове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прибавити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.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уредног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доноси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одбија</w:t>
      </w:r>
      <w:proofErr w:type="spellEnd"/>
    </w:p>
    <w:p w:rsidR="00915C62" w:rsidRPr="007868BF" w:rsidRDefault="00915C62" w:rsidP="00915C62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</w:p>
    <w:p w:rsidR="00915C62" w:rsidRPr="007868BF" w:rsidRDefault="00915C62" w:rsidP="00915C6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915C62" w:rsidRPr="00B40216" w:rsidRDefault="00915C62" w:rsidP="00915C62">
      <w:pPr>
        <w:snapToGrid w:val="0"/>
        <w:jc w:val="both"/>
      </w:pPr>
      <w:r w:rsidRPr="007868BF">
        <w:rPr>
          <w:noProof/>
        </w:rPr>
        <w:t xml:space="preserve">Републичка административна такса </w:t>
      </w:r>
      <w:r>
        <w:rPr>
          <w:noProof/>
        </w:rPr>
        <w:t>(а) за економске објекте 26</w:t>
      </w:r>
      <w:r w:rsidRPr="007868BF">
        <w:rPr>
          <w:noProof/>
        </w:rPr>
        <w:t xml:space="preserve">0,00 динара, </w:t>
      </w:r>
      <w:r>
        <w:rPr>
          <w:noProof/>
        </w:rPr>
        <w:t>б) за остале објекте 78</w:t>
      </w:r>
      <w:r w:rsidRPr="007868BF">
        <w:rPr>
          <w:noProof/>
        </w:rPr>
        <w:t>0,00 динара</w:t>
      </w:r>
      <w:r>
        <w:rPr>
          <w:noProof/>
        </w:rPr>
        <w:t xml:space="preserve">, в) </w:t>
      </w:r>
      <w:r w:rsidRPr="004D16CF">
        <w:rPr>
          <w:noProof/>
        </w:rPr>
        <w:t>за реконструкцију, адаптацију и сл. – 50% од одговарајуће накнаде под а) или б)</w:t>
      </w:r>
      <w:r>
        <w:rPr>
          <w:noProof/>
        </w:rPr>
        <w:t xml:space="preserve">, и </w:t>
      </w:r>
      <w:r w:rsidRPr="004D16CF">
        <w:rPr>
          <w:noProof/>
        </w:rPr>
        <w:t>д)</w:t>
      </w:r>
      <w:r>
        <w:rPr>
          <w:noProof/>
        </w:rPr>
        <w:t xml:space="preserve"> </w:t>
      </w:r>
      <w:proofErr w:type="spellStart"/>
      <w:r w:rsidRPr="004D16CF">
        <w:t>за</w:t>
      </w:r>
      <w:proofErr w:type="spellEnd"/>
      <w:r w:rsidRPr="004D16CF">
        <w:t xml:space="preserve"> </w:t>
      </w:r>
      <w:proofErr w:type="spellStart"/>
      <w:r w:rsidRPr="004D16CF">
        <w:t>решење</w:t>
      </w:r>
      <w:proofErr w:type="spellEnd"/>
      <w:r w:rsidRPr="004D16CF">
        <w:t xml:space="preserve"> </w:t>
      </w:r>
      <w:proofErr w:type="spellStart"/>
      <w:r w:rsidRPr="004D16CF">
        <w:t>којим</w:t>
      </w:r>
      <w:proofErr w:type="spellEnd"/>
      <w:r w:rsidRPr="004D16CF">
        <w:t xml:space="preserve"> </w:t>
      </w:r>
      <w:proofErr w:type="spellStart"/>
      <w:r w:rsidRPr="004D16CF">
        <w:t>се</w:t>
      </w:r>
      <w:proofErr w:type="spellEnd"/>
      <w:r w:rsidRPr="004D16CF">
        <w:t xml:space="preserve"> </w:t>
      </w:r>
      <w:proofErr w:type="spellStart"/>
      <w:r w:rsidRPr="004D16CF">
        <w:t>одобрава</w:t>
      </w:r>
      <w:proofErr w:type="spellEnd"/>
      <w:r w:rsidRPr="004D16CF">
        <w:t xml:space="preserve"> </w:t>
      </w:r>
      <w:proofErr w:type="spellStart"/>
      <w:r w:rsidRPr="004D16CF">
        <w:t>изградња</w:t>
      </w:r>
      <w:proofErr w:type="spellEnd"/>
      <w:r w:rsidRPr="004D16CF">
        <w:t xml:space="preserve"> </w:t>
      </w:r>
      <w:proofErr w:type="spellStart"/>
      <w:r w:rsidRPr="004D16CF">
        <w:t>телекомуникационих</w:t>
      </w:r>
      <w:proofErr w:type="spellEnd"/>
      <w:r w:rsidRPr="004D16CF">
        <w:t xml:space="preserve"> </w:t>
      </w:r>
      <w:proofErr w:type="spellStart"/>
      <w:r w:rsidRPr="004D16CF">
        <w:t>објеката</w:t>
      </w:r>
      <w:proofErr w:type="spellEnd"/>
      <w:r w:rsidRPr="004D16CF">
        <w:t xml:space="preserve"> </w:t>
      </w:r>
      <w:proofErr w:type="spellStart"/>
      <w:r w:rsidRPr="004D16CF">
        <w:t>плаћа</w:t>
      </w:r>
      <w:proofErr w:type="spellEnd"/>
      <w:r w:rsidRPr="004D16CF">
        <w:t xml:space="preserve"> </w:t>
      </w:r>
      <w:proofErr w:type="spellStart"/>
      <w:r w:rsidRPr="004D16CF">
        <w:t>се</w:t>
      </w:r>
      <w:proofErr w:type="spellEnd"/>
      <w:r w:rsidRPr="004D16CF">
        <w:t xml:space="preserve"> </w:t>
      </w:r>
      <w:proofErr w:type="spellStart"/>
      <w:r w:rsidRPr="004D16CF">
        <w:t>такса</w:t>
      </w:r>
      <w:proofErr w:type="spellEnd"/>
      <w:r w:rsidRPr="004D16CF">
        <w:t xml:space="preserve"> </w:t>
      </w:r>
      <w:proofErr w:type="spellStart"/>
      <w:r w:rsidRPr="004D16CF">
        <w:t>од</w:t>
      </w:r>
      <w:proofErr w:type="spellEnd"/>
      <w:r w:rsidRPr="004D16CF">
        <w:t xml:space="preserve"> 0</w:t>
      </w:r>
      <w:proofErr w:type="gramStart"/>
      <w:r w:rsidRPr="004D16CF">
        <w:t>,3</w:t>
      </w:r>
      <w:proofErr w:type="gramEnd"/>
      <w:r w:rsidRPr="004D16CF">
        <w:t xml:space="preserve">% </w:t>
      </w:r>
      <w:proofErr w:type="spellStart"/>
      <w:r w:rsidRPr="004D16CF">
        <w:t>на</w:t>
      </w:r>
      <w:proofErr w:type="spellEnd"/>
      <w:r w:rsidRPr="004D16CF">
        <w:t xml:space="preserve"> </w:t>
      </w:r>
      <w:proofErr w:type="spellStart"/>
      <w:r w:rsidRPr="004D16CF">
        <w:t>предрачунску</w:t>
      </w:r>
      <w:proofErr w:type="spellEnd"/>
      <w:r w:rsidRPr="004D16CF">
        <w:t xml:space="preserve"> </w:t>
      </w:r>
      <w:proofErr w:type="spellStart"/>
      <w:r w:rsidRPr="004D16CF">
        <w:t>вредност</w:t>
      </w:r>
      <w:proofErr w:type="spellEnd"/>
      <w:r w:rsidRPr="004D16CF">
        <w:rPr>
          <w:noProof/>
        </w:rPr>
        <w:t>)</w:t>
      </w:r>
      <w:r>
        <w:rPr>
          <w:noProof/>
        </w:rPr>
        <w:t xml:space="preserve">, </w:t>
      </w:r>
      <w:r w:rsidRPr="007868BF">
        <w:rPr>
          <w:noProof/>
        </w:rPr>
        <w:t xml:space="preserve">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</w:rPr>
        <w:t>56-111</w:t>
      </w:r>
      <w:r w:rsidRPr="007868BF">
        <w:rPr>
          <w:noProof/>
        </w:rPr>
        <w:t>. Сврха дознаке : Републичка административна та</w:t>
      </w:r>
      <w:r>
        <w:rPr>
          <w:noProof/>
        </w:rPr>
        <w:t xml:space="preserve">кса. Прималац: Република Србија, </w:t>
      </w:r>
      <w:r>
        <w:t xml:space="preserve">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текући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840-742251843-73, </w:t>
      </w:r>
      <w:proofErr w:type="spellStart"/>
      <w:r>
        <w:t>модел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: 97 56-111,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1.000,00 </w:t>
      </w:r>
      <w:proofErr w:type="spellStart"/>
      <w:r>
        <w:t>динара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породично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, 2.000,00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пословне</w:t>
      </w:r>
      <w:proofErr w:type="spellEnd"/>
      <w:r>
        <w:t xml:space="preserve"> и 4.000,00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>.</w:t>
      </w:r>
    </w:p>
    <w:p w:rsidR="00915C62" w:rsidRPr="00573F86" w:rsidRDefault="00915C62" w:rsidP="00915C62">
      <w:pPr>
        <w:snapToGrid w:val="0"/>
        <w:jc w:val="both"/>
        <w:rPr>
          <w:noProof/>
        </w:rPr>
      </w:pPr>
    </w:p>
    <w:p w:rsidR="00915C62" w:rsidRPr="007868BF" w:rsidRDefault="00915C62" w:rsidP="00915C62">
      <w:pPr>
        <w:ind w:right="-1"/>
        <w:jc w:val="both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915C62" w:rsidRPr="007868BF" w:rsidTr="00616CB2"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У_________________,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___________ године</w:t>
            </w:r>
          </w:p>
          <w:p w:rsidR="00915C62" w:rsidRPr="007868BF" w:rsidRDefault="00915C62" w:rsidP="00616CB2">
            <w:pPr>
              <w:rPr>
                <w:noProof/>
              </w:rPr>
            </w:pPr>
          </w:p>
          <w:p w:rsidR="00915C62" w:rsidRPr="007868BF" w:rsidRDefault="00915C62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15C62" w:rsidRPr="007868BF" w:rsidTr="00616CB2"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915C62" w:rsidRPr="007868BF" w:rsidTr="00616CB2">
        <w:trPr>
          <w:trHeight w:val="332"/>
        </w:trPr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15C62" w:rsidRPr="007868BF" w:rsidTr="00616CB2"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2"/>
            </w:r>
            <w:r w:rsidRPr="007868BF">
              <w:rPr>
                <w:noProof/>
              </w:rPr>
              <w:t xml:space="preserve"> за физичка лица /ПИБ и МБ за правна лица </w:t>
            </w:r>
          </w:p>
        </w:tc>
      </w:tr>
      <w:tr w:rsidR="00915C62" w:rsidRPr="007868BF" w:rsidTr="00616CB2">
        <w:trPr>
          <w:trHeight w:val="368"/>
        </w:trPr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15C62" w:rsidRPr="007868BF" w:rsidTr="00616CB2">
        <w:trPr>
          <w:trHeight w:val="491"/>
        </w:trPr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915C62" w:rsidRPr="007868BF" w:rsidTr="00616CB2">
        <w:trPr>
          <w:trHeight w:val="554"/>
        </w:trPr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915C62" w:rsidRPr="007868BF" w:rsidRDefault="00915C62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15C62" w:rsidRPr="007868BF" w:rsidTr="00616CB2">
        <w:tc>
          <w:tcPr>
            <w:tcW w:w="4917" w:type="dxa"/>
          </w:tcPr>
          <w:p w:rsidR="00915C62" w:rsidRPr="007868BF" w:rsidRDefault="00915C62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915C62" w:rsidRPr="007868BF" w:rsidRDefault="00915C62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Pr="00915C62" w:rsidRDefault="00ED745E" w:rsidP="00915C62"/>
    <w:sectPr w:rsidR="00ED745E" w:rsidRPr="00915C62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F6" w:rsidRDefault="002F2DF6" w:rsidP="00972C5B">
      <w:r>
        <w:separator/>
      </w:r>
    </w:p>
  </w:endnote>
  <w:endnote w:type="continuationSeparator" w:id="0">
    <w:p w:rsidR="002F2DF6" w:rsidRDefault="002F2DF6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F6" w:rsidRDefault="002F2DF6" w:rsidP="00972C5B">
      <w:r>
        <w:separator/>
      </w:r>
    </w:p>
  </w:footnote>
  <w:footnote w:type="continuationSeparator" w:id="0">
    <w:p w:rsidR="002F2DF6" w:rsidRDefault="002F2DF6" w:rsidP="00972C5B">
      <w:r>
        <w:continuationSeparator/>
      </w:r>
    </w:p>
  </w:footnote>
  <w:footnote w:id="1">
    <w:p w:rsidR="00915C62" w:rsidRDefault="00915C62" w:rsidP="00915C62">
      <w:pPr>
        <w:pStyle w:val="FootnoteText"/>
      </w:pPr>
      <w:r>
        <w:rPr>
          <w:rStyle w:val="FootnoteReference"/>
        </w:rPr>
        <w:footnoteRef/>
      </w:r>
      <w:r w:rsidRPr="00164805">
        <w:rPr>
          <w:sz w:val="16"/>
          <w:szCs w:val="16"/>
        </w:rPr>
        <w:t>ne dostavlja se izvod iz lista nepokretnosti zato što taj dokument kao i sve druge podatke iz RGZ SKN pribavlja nadležni organ po službenoj dužnosti u ime i za račun podnosioca zahteva; ukoliko se izvode radovi na građevinskom zemljištu koje je u suvlasništvu većeg broja lica, potrebno je priložiti i overenu saglasnost tih lica za izvođenje planiranih radova</w:t>
      </w:r>
    </w:p>
  </w:footnote>
  <w:footnote w:id="2">
    <w:p w:rsidR="00915C62" w:rsidRDefault="00915C62" w:rsidP="00915C62">
      <w:pPr>
        <w:pStyle w:val="FootnoteText"/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Broj </w:t>
      </w:r>
      <w:r>
        <w:rPr>
          <w:sz w:val="16"/>
          <w:szCs w:val="16"/>
        </w:rPr>
        <w:t>pasoša za strano fizičko lice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217995"/>
    <w:rsid w:val="002F2DF6"/>
    <w:rsid w:val="00346B72"/>
    <w:rsid w:val="003A6B9E"/>
    <w:rsid w:val="00435639"/>
    <w:rsid w:val="00480301"/>
    <w:rsid w:val="00504673"/>
    <w:rsid w:val="005C04BB"/>
    <w:rsid w:val="00631D26"/>
    <w:rsid w:val="00657A65"/>
    <w:rsid w:val="00661B61"/>
    <w:rsid w:val="007444EC"/>
    <w:rsid w:val="00754E5A"/>
    <w:rsid w:val="007D031C"/>
    <w:rsid w:val="007E34CC"/>
    <w:rsid w:val="008D5494"/>
    <w:rsid w:val="008E0411"/>
    <w:rsid w:val="00915C62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4460A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8</cp:revision>
  <dcterms:created xsi:type="dcterms:W3CDTF">2015-06-17T12:31:00Z</dcterms:created>
  <dcterms:modified xsi:type="dcterms:W3CDTF">2015-06-17T12:43:00Z</dcterms:modified>
</cp:coreProperties>
</file>