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F10A6C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187C44">
        <w:t xml:space="preserve">“МИКОП“, </w:t>
      </w:r>
      <w:proofErr w:type="spellStart"/>
      <w:r w:rsidR="00187C44">
        <w:t>доо</w:t>
      </w:r>
      <w:proofErr w:type="spellEnd"/>
      <w:r w:rsidR="00187C44">
        <w:t xml:space="preserve">, </w:t>
      </w:r>
      <w:proofErr w:type="spellStart"/>
      <w:r w:rsidR="00187C44">
        <w:t>Џеп</w:t>
      </w:r>
      <w:proofErr w:type="spellEnd"/>
      <w:r w:rsidR="00187C44">
        <w:t xml:space="preserve">, </w:t>
      </w:r>
      <w:proofErr w:type="spellStart"/>
      <w:r w:rsidR="00187C44">
        <w:t>Владичин</w:t>
      </w:r>
      <w:proofErr w:type="spellEnd"/>
      <w:r w:rsidR="00187C44">
        <w:t xml:space="preserve"> </w:t>
      </w:r>
      <w:proofErr w:type="spellStart"/>
      <w:r w:rsidR="00187C44">
        <w:t>Хан</w:t>
      </w:r>
      <w:proofErr w:type="spellEnd"/>
      <w:r w:rsidR="00187C44">
        <w:t>,</w:t>
      </w:r>
      <w:r w:rsidR="00187C44">
        <w:rPr>
          <w:lang w:val="sr-Cyrl-CS"/>
        </w:rPr>
        <w:t xml:space="preserve"> МБ </w:t>
      </w:r>
      <w:r w:rsidR="0063774C" w:rsidRPr="0063774C">
        <w:rPr>
          <w:highlight w:val="black"/>
          <w:lang w:val="sr-Cyrl-CS"/>
        </w:rPr>
        <w:t>џџџџџ</w:t>
      </w:r>
      <w:r w:rsidR="00187C44">
        <w:rPr>
          <w:lang w:val="sr-Cyrl-CS"/>
        </w:rPr>
        <w:t xml:space="preserve">, ПИБ </w:t>
      </w:r>
      <w:r w:rsidR="0063774C" w:rsidRPr="0063774C">
        <w:rPr>
          <w:highlight w:val="black"/>
          <w:lang w:val="sr-Cyrl-CS"/>
        </w:rPr>
        <w:t>џџџџџ</w:t>
      </w:r>
      <w:r w:rsidR="00187C44">
        <w:rPr>
          <w:lang w:val="sr-Cyrl-CS"/>
        </w:rPr>
        <w:t>, који је поднео пуномоћник Атеље „ГЕА“, Врање, у</w:t>
      </w:r>
      <w:r w:rsidR="00187C44">
        <w:t xml:space="preserve">л. </w:t>
      </w:r>
      <w:r w:rsidR="0063774C" w:rsidRPr="0063774C">
        <w:rPr>
          <w:highlight w:val="black"/>
          <w:lang/>
        </w:rPr>
        <w:t>џџџџџ</w:t>
      </w:r>
      <w:r w:rsidR="00187C44">
        <w:t xml:space="preserve">, </w:t>
      </w:r>
      <w:proofErr w:type="spellStart"/>
      <w:r w:rsidR="00187C44">
        <w:t>Врање</w:t>
      </w:r>
      <w:proofErr w:type="spellEnd"/>
      <w:r w:rsidR="00187C44">
        <w:rPr>
          <w:lang w:val="sr-Cyrl-CS"/>
        </w:rPr>
        <w:t xml:space="preserve">, МБ </w:t>
      </w:r>
      <w:r w:rsidR="0063774C" w:rsidRPr="0063774C">
        <w:rPr>
          <w:highlight w:val="black"/>
          <w:lang w:val="sr-Cyrl-CS"/>
        </w:rPr>
        <w:t>џџџџ</w:t>
      </w:r>
      <w:r w:rsidR="00187C44">
        <w:rPr>
          <w:lang w:val="sr-Cyrl-CS"/>
        </w:rPr>
        <w:t xml:space="preserve">, ПИБ </w:t>
      </w:r>
      <w:r w:rsidR="0063774C" w:rsidRPr="0063774C">
        <w:rPr>
          <w:highlight w:val="black"/>
          <w:lang w:val="sr-Cyrl-CS"/>
        </w:rPr>
        <w:t>џџџџ</w:t>
      </w:r>
      <w:r w:rsidR="00187C44">
        <w:rPr>
          <w:lang w:val="sr-Cyrl-CS"/>
        </w:rPr>
        <w:t xml:space="preserve">, а електронски потписао Чедомир Марковић, ул. </w:t>
      </w:r>
      <w:r w:rsidR="0063774C" w:rsidRPr="0063774C">
        <w:rPr>
          <w:highlight w:val="black"/>
          <w:lang w:val="sr-Cyrl-CS"/>
        </w:rPr>
        <w:t>џџџџ</w:t>
      </w:r>
      <w:r w:rsidR="00187C44">
        <w:rPr>
          <w:lang w:val="sr-Cyrl-CS"/>
        </w:rPr>
        <w:t xml:space="preserve"> бр. </w:t>
      </w:r>
      <w:r w:rsidR="0063774C" w:rsidRPr="0063774C">
        <w:rPr>
          <w:highlight w:val="black"/>
          <w:lang w:val="sr-Cyrl-CS"/>
        </w:rPr>
        <w:t>џџ</w:t>
      </w:r>
      <w:r w:rsidR="00187C44">
        <w:rPr>
          <w:lang w:val="sr-Cyrl-CS"/>
        </w:rPr>
        <w:t xml:space="preserve">, </w:t>
      </w:r>
      <w:r w:rsidR="0063774C" w:rsidRPr="0063774C">
        <w:rPr>
          <w:highlight w:val="black"/>
          <w:lang w:val="sr-Cyrl-CS"/>
        </w:rPr>
        <w:t>џџџџ</w:t>
      </w:r>
      <w:r w:rsidR="00187C44">
        <w:rPr>
          <w:lang w:val="sr-Cyrl-CS"/>
        </w:rPr>
        <w:t xml:space="preserve">, ЈМБГ </w:t>
      </w:r>
      <w:r w:rsidR="0063774C" w:rsidRPr="0063774C">
        <w:rPr>
          <w:highlight w:val="black"/>
          <w:lang w:val="sr-Cyrl-CS"/>
        </w:rPr>
        <w:t>џџџџџџџ</w:t>
      </w:r>
      <w:r w:rsidR="00187C44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187C44" w:rsidRPr="00EA262E" w:rsidRDefault="00CA6F7C" w:rsidP="00187C44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усаглашени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>
        <w:rPr>
          <w:lang w:val="sr-Cyrl-CS"/>
        </w:rPr>
        <w:t xml:space="preserve">захтев </w:t>
      </w:r>
      <w:r w:rsidR="00187C44">
        <w:t xml:space="preserve">“МИКОП“, </w:t>
      </w:r>
      <w:proofErr w:type="spellStart"/>
      <w:r w:rsidR="00187C44">
        <w:t>доо</w:t>
      </w:r>
      <w:proofErr w:type="spellEnd"/>
      <w:r w:rsidR="00187C44">
        <w:t xml:space="preserve">, </w:t>
      </w:r>
      <w:proofErr w:type="spellStart"/>
      <w:r w:rsidR="00187C44">
        <w:t>Џеп</w:t>
      </w:r>
      <w:proofErr w:type="spellEnd"/>
      <w:r w:rsidR="00187C44">
        <w:t xml:space="preserve">, </w:t>
      </w:r>
      <w:proofErr w:type="spellStart"/>
      <w:r w:rsidR="00187C44">
        <w:t>Владичин</w:t>
      </w:r>
      <w:proofErr w:type="spellEnd"/>
      <w:r w:rsidR="00187C44">
        <w:t xml:space="preserve"> </w:t>
      </w:r>
      <w:proofErr w:type="spellStart"/>
      <w:r w:rsidR="00187C44">
        <w:t>Хан</w:t>
      </w:r>
      <w:proofErr w:type="spellEnd"/>
      <w:r w:rsidR="00187C44">
        <w:t>,</w:t>
      </w:r>
      <w:r w:rsidR="00187C44">
        <w:rPr>
          <w:lang w:val="sr-Cyrl-CS"/>
        </w:rPr>
        <w:t xml:space="preserve"> МБ </w:t>
      </w:r>
      <w:r w:rsidR="0063774C" w:rsidRPr="0063774C">
        <w:rPr>
          <w:highlight w:val="black"/>
          <w:lang w:val="sr-Cyrl-CS"/>
        </w:rPr>
        <w:t>џџџџџ</w:t>
      </w:r>
      <w:r w:rsidR="00187C44">
        <w:rPr>
          <w:lang w:val="sr-Cyrl-CS"/>
        </w:rPr>
        <w:t xml:space="preserve">, ПИБ </w:t>
      </w:r>
      <w:r w:rsidR="0063774C" w:rsidRPr="0063774C">
        <w:rPr>
          <w:highlight w:val="black"/>
          <w:lang w:val="sr-Cyrl-CS"/>
        </w:rPr>
        <w:t>џџџџџ</w:t>
      </w:r>
      <w:r w:rsidR="00187C44">
        <w:rPr>
          <w:lang w:val="sr-Cyrl-CS"/>
        </w:rPr>
        <w:t>, који је поднео пуномоћник Атеље „ГЕА“, Врање, у</w:t>
      </w:r>
      <w:r w:rsidR="00187C44">
        <w:t xml:space="preserve">л. </w:t>
      </w:r>
      <w:r w:rsidR="0063774C" w:rsidRPr="0063774C">
        <w:rPr>
          <w:highlight w:val="black"/>
          <w:lang/>
        </w:rPr>
        <w:t>џџџџџ</w:t>
      </w:r>
      <w:r w:rsidR="00187C44">
        <w:t xml:space="preserve">, </w:t>
      </w:r>
      <w:proofErr w:type="spellStart"/>
      <w:r w:rsidR="00187C44">
        <w:t>Врање</w:t>
      </w:r>
      <w:proofErr w:type="spellEnd"/>
      <w:r w:rsidR="00187C44">
        <w:rPr>
          <w:lang w:val="sr-Cyrl-CS"/>
        </w:rPr>
        <w:t xml:space="preserve">, МБ </w:t>
      </w:r>
      <w:r w:rsidR="0063774C" w:rsidRPr="0063774C">
        <w:rPr>
          <w:highlight w:val="black"/>
          <w:lang w:val="sr-Cyrl-CS"/>
        </w:rPr>
        <w:t>џџџџџ</w:t>
      </w:r>
      <w:r w:rsidR="00187C44">
        <w:rPr>
          <w:lang w:val="sr-Cyrl-CS"/>
        </w:rPr>
        <w:t xml:space="preserve">, ПИБ </w:t>
      </w:r>
      <w:r w:rsidR="0063774C" w:rsidRPr="0063774C">
        <w:rPr>
          <w:highlight w:val="black"/>
          <w:lang w:val="sr-Cyrl-CS"/>
        </w:rPr>
        <w:t>џџџџџ</w:t>
      </w:r>
      <w:r w:rsidR="00187C44">
        <w:rPr>
          <w:lang w:val="sr-Cyrl-CS"/>
        </w:rPr>
        <w:t xml:space="preserve">, а електронски потписао Чедомир Марковић, ул. </w:t>
      </w:r>
      <w:r w:rsidR="0063774C" w:rsidRPr="0063774C">
        <w:rPr>
          <w:highlight w:val="black"/>
          <w:lang w:val="sr-Cyrl-CS"/>
        </w:rPr>
        <w:t>џџџџ</w:t>
      </w:r>
      <w:r w:rsidR="00187C44">
        <w:rPr>
          <w:lang w:val="sr-Cyrl-CS"/>
        </w:rPr>
        <w:t xml:space="preserve"> бр. </w:t>
      </w:r>
      <w:r w:rsidR="0063774C" w:rsidRPr="0063774C">
        <w:rPr>
          <w:highlight w:val="black"/>
          <w:lang w:val="sr-Cyrl-CS"/>
        </w:rPr>
        <w:t>џџ</w:t>
      </w:r>
      <w:r w:rsidR="00187C44">
        <w:rPr>
          <w:lang w:val="sr-Cyrl-CS"/>
        </w:rPr>
        <w:t xml:space="preserve">, Врање, ЈМБГ </w:t>
      </w:r>
      <w:r w:rsidR="0063774C" w:rsidRPr="0063774C">
        <w:rPr>
          <w:highlight w:val="black"/>
          <w:lang w:val="sr-Cyrl-CS"/>
        </w:rPr>
        <w:t>џџџџџџ</w:t>
      </w:r>
      <w:r w:rsidR="00187C44">
        <w:rPr>
          <w:lang w:val="sr-Cyrl-CS"/>
        </w:rPr>
        <w:t xml:space="preserve">, </w:t>
      </w:r>
      <w:r w:rsidR="00187C44">
        <w:rPr>
          <w:b/>
          <w:lang w:val="sr-Cyrl-CS"/>
        </w:rPr>
        <w:t xml:space="preserve">за </w:t>
      </w:r>
      <w:proofErr w:type="spellStart"/>
      <w:r w:rsidR="00187C44">
        <w:rPr>
          <w:b/>
        </w:rPr>
        <w:t>реконструкцију</w:t>
      </w:r>
      <w:proofErr w:type="spellEnd"/>
      <w:r w:rsidR="00187C44">
        <w:rPr>
          <w:b/>
        </w:rPr>
        <w:t xml:space="preserve">, </w:t>
      </w:r>
      <w:proofErr w:type="spellStart"/>
      <w:r w:rsidR="00187C44">
        <w:rPr>
          <w:b/>
        </w:rPr>
        <w:t>адаптацију</w:t>
      </w:r>
      <w:proofErr w:type="spellEnd"/>
      <w:r w:rsidR="00187C44">
        <w:rPr>
          <w:b/>
        </w:rPr>
        <w:t xml:space="preserve"> и </w:t>
      </w:r>
      <w:proofErr w:type="spellStart"/>
      <w:r w:rsidR="00187C44">
        <w:rPr>
          <w:b/>
        </w:rPr>
        <w:t>пренамену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дела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пословног</w:t>
      </w:r>
      <w:proofErr w:type="spellEnd"/>
      <w:r w:rsidR="00187C44">
        <w:rPr>
          <w:b/>
        </w:rPr>
        <w:t>/</w:t>
      </w:r>
      <w:proofErr w:type="spellStart"/>
      <w:r w:rsidR="00187C44">
        <w:rPr>
          <w:b/>
        </w:rPr>
        <w:t>угоститељског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објекта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изграђеног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на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кп.бр</w:t>
      </w:r>
      <w:proofErr w:type="spellEnd"/>
      <w:r w:rsidR="00187C44">
        <w:rPr>
          <w:b/>
        </w:rPr>
        <w:t xml:space="preserve">. 648/1 КО </w:t>
      </w:r>
      <w:proofErr w:type="spellStart"/>
      <w:r w:rsidR="00187C44">
        <w:rPr>
          <w:b/>
        </w:rPr>
        <w:t>Владичин</w:t>
      </w:r>
      <w:proofErr w:type="spellEnd"/>
      <w:r w:rsidR="00187C44">
        <w:rPr>
          <w:b/>
        </w:rPr>
        <w:t xml:space="preserve"> </w:t>
      </w:r>
      <w:proofErr w:type="spellStart"/>
      <w:r w:rsidR="00187C44">
        <w:rPr>
          <w:b/>
        </w:rPr>
        <w:t>Хан</w:t>
      </w:r>
      <w:proofErr w:type="spellEnd"/>
      <w:r w:rsidR="00187C44" w:rsidRPr="00553AA2">
        <w:rPr>
          <w:b/>
          <w:lang w:val="sr-Cyrl-CS"/>
        </w:rPr>
        <w:t xml:space="preserve">, </w:t>
      </w:r>
      <w:r w:rsidR="00187C44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939E5" w:rsidRDefault="008939E5" w:rsidP="00EA262E">
      <w:pPr>
        <w:ind w:firstLine="720"/>
        <w:jc w:val="both"/>
        <w:rPr>
          <w:b/>
          <w:lang w:val="sr-Cyrl-CS"/>
        </w:rPr>
      </w:pPr>
    </w:p>
    <w:p w:rsidR="00F10A6C" w:rsidRDefault="00F10A6C" w:rsidP="00F10A6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A"/>
          <w:lang w:val="en-US" w:eastAsia="sr-Cyrl-CS"/>
        </w:rPr>
      </w:pP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Подносилац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поново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користити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право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подношења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усаглашеног</w:t>
      </w:r>
      <w:proofErr w:type="spellEnd"/>
    </w:p>
    <w:p w:rsidR="00F10A6C" w:rsidRPr="00EA262E" w:rsidRDefault="00F10A6C" w:rsidP="00F10A6C">
      <w:pPr>
        <w:jc w:val="both"/>
        <w:rPr>
          <w:b/>
          <w:lang w:val="sr-Cyrl-CS"/>
        </w:rPr>
      </w:pPr>
      <w:proofErr w:type="spellStart"/>
      <w:proofErr w:type="gramStart"/>
      <w:r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proofErr w:type="gramEnd"/>
      <w:r>
        <w:rPr>
          <w:rFonts w:ascii="TimesNewRomanPSMT" w:hAnsi="TimesNewRomanPSMT" w:cs="TimesNewRomanPSMT"/>
          <w:color w:val="00000A"/>
          <w:lang w:val="en-US" w:eastAsia="sr-Cyrl-CS"/>
        </w:rPr>
        <w:t>.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187C44" w:rsidP="00F10A6C">
      <w:pPr>
        <w:suppressAutoHyphens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proofErr w:type="gramStart"/>
      <w:r>
        <w:t xml:space="preserve">“МИКОП“, </w:t>
      </w:r>
      <w:proofErr w:type="spellStart"/>
      <w:r>
        <w:t>доо</w:t>
      </w:r>
      <w:proofErr w:type="spellEnd"/>
      <w:r>
        <w:t xml:space="preserve">, </w:t>
      </w:r>
      <w:proofErr w:type="spellStart"/>
      <w:r>
        <w:t>Џеп</w:t>
      </w:r>
      <w:proofErr w:type="spellEnd"/>
      <w:r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,</w:t>
      </w:r>
      <w:r>
        <w:rPr>
          <w:lang w:val="sr-Cyrl-CS"/>
        </w:rPr>
        <w:t xml:space="preserve"> МБ </w:t>
      </w:r>
      <w:r w:rsidR="0063774C" w:rsidRPr="0063774C">
        <w:rPr>
          <w:highlight w:val="black"/>
          <w:lang w:val="sr-Cyrl-CS"/>
        </w:rPr>
        <w:t>џџџџџ</w:t>
      </w:r>
      <w:r>
        <w:rPr>
          <w:lang w:val="sr-Cyrl-CS"/>
        </w:rPr>
        <w:t xml:space="preserve">, ПИБ </w:t>
      </w:r>
      <w:r w:rsidR="0063774C" w:rsidRPr="0063774C">
        <w:rPr>
          <w:highlight w:val="black"/>
          <w:lang w:val="sr-Cyrl-CS"/>
        </w:rPr>
        <w:t>џџџџ</w:t>
      </w:r>
      <w:r>
        <w:rPr>
          <w:lang w:val="sr-Cyrl-CS"/>
        </w:rPr>
        <w:t xml:space="preserve"> је преко пуномоћника Атеље „ГЕА“, Врање, у</w:t>
      </w:r>
      <w:r>
        <w:t>л.</w:t>
      </w:r>
      <w:proofErr w:type="gramEnd"/>
      <w:r>
        <w:t xml:space="preserve"> </w:t>
      </w:r>
      <w:r w:rsidR="0063774C" w:rsidRPr="0063774C">
        <w:rPr>
          <w:highlight w:val="black"/>
          <w:lang/>
        </w:rPr>
        <w:t>џџџџџџ</w:t>
      </w:r>
      <w:r>
        <w:t xml:space="preserve">, </w:t>
      </w:r>
      <w:proofErr w:type="spellStart"/>
      <w:r>
        <w:t>Врање</w:t>
      </w:r>
      <w:proofErr w:type="spellEnd"/>
      <w:r>
        <w:rPr>
          <w:lang w:val="sr-Cyrl-CS"/>
        </w:rPr>
        <w:t xml:space="preserve">, МБ </w:t>
      </w:r>
      <w:r w:rsidR="0063774C" w:rsidRPr="0063774C">
        <w:rPr>
          <w:highlight w:val="black"/>
          <w:lang w:val="sr-Cyrl-CS"/>
        </w:rPr>
        <w:t>џџџџџ</w:t>
      </w:r>
      <w:r>
        <w:rPr>
          <w:lang w:val="sr-Cyrl-CS"/>
        </w:rPr>
        <w:t xml:space="preserve">, ПИБ </w:t>
      </w:r>
      <w:r w:rsidR="0063774C" w:rsidRPr="0063774C">
        <w:rPr>
          <w:highlight w:val="black"/>
          <w:lang w:val="sr-Cyrl-CS"/>
        </w:rPr>
        <w:t>џџџџџ</w:t>
      </w:r>
      <w:r>
        <w:rPr>
          <w:lang w:val="sr-Cyrl-CS"/>
        </w:rPr>
        <w:t xml:space="preserve">, електронски потпис Чедомир Марковић, ул. </w:t>
      </w:r>
      <w:r w:rsidR="0063774C" w:rsidRPr="0063774C">
        <w:rPr>
          <w:highlight w:val="black"/>
          <w:lang w:val="sr-Cyrl-CS"/>
        </w:rPr>
        <w:t>џџџџџ</w:t>
      </w:r>
      <w:r>
        <w:rPr>
          <w:lang w:val="sr-Cyrl-CS"/>
        </w:rPr>
        <w:t xml:space="preserve"> бр. </w:t>
      </w:r>
      <w:r w:rsidR="0063774C" w:rsidRPr="0063774C">
        <w:rPr>
          <w:highlight w:val="black"/>
          <w:lang w:val="sr-Cyrl-CS"/>
        </w:rPr>
        <w:t>џџ</w:t>
      </w:r>
      <w:r>
        <w:rPr>
          <w:lang w:val="sr-Cyrl-CS"/>
        </w:rPr>
        <w:t xml:space="preserve">, Врање, ЈМБГ </w:t>
      </w:r>
      <w:r w:rsidR="0063774C" w:rsidRPr="0063774C">
        <w:rPr>
          <w:highlight w:val="black"/>
          <w:lang w:val="sr-Cyrl-CS"/>
        </w:rPr>
        <w:t>џџџџџџ</w:t>
      </w:r>
      <w:r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дана </w:t>
      </w:r>
      <w:r w:rsidR="008263AF">
        <w:rPr>
          <w:lang w:val="sr-Cyrl-CS"/>
        </w:rPr>
        <w:t>1</w:t>
      </w:r>
      <w:r>
        <w:rPr>
          <w:lang w:val="sr-Cyrl-CS"/>
        </w:rPr>
        <w:t>5</w:t>
      </w:r>
      <w:r w:rsidR="008263AF">
        <w:rPr>
          <w:lang w:val="sr-Cyrl-CS"/>
        </w:rPr>
        <w:t>.0</w:t>
      </w:r>
      <w:r>
        <w:rPr>
          <w:lang w:val="sr-Cyrl-CS"/>
        </w:rPr>
        <w:t>9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</w:t>
      </w:r>
      <w:r w:rsidR="00F10A6C">
        <w:rPr>
          <w:lang w:val="sr-Cyrl-CS"/>
        </w:rPr>
        <w:t xml:space="preserve">усаглашени </w:t>
      </w:r>
      <w:r w:rsidR="00BB3FCD">
        <w:rPr>
          <w:lang w:val="sr-Cyrl-CS"/>
        </w:rPr>
        <w:t xml:space="preserve">захтев за издавање локацијских услова </w:t>
      </w:r>
      <w:r w:rsidRPr="00187C44">
        <w:rPr>
          <w:lang w:val="sr-Cyrl-CS"/>
        </w:rPr>
        <w:t xml:space="preserve">за </w:t>
      </w:r>
      <w:proofErr w:type="spellStart"/>
      <w:r w:rsidRPr="00187C44">
        <w:t>реконструкцију</w:t>
      </w:r>
      <w:proofErr w:type="spellEnd"/>
      <w:r w:rsidRPr="00187C44">
        <w:t xml:space="preserve">, </w:t>
      </w:r>
      <w:proofErr w:type="spellStart"/>
      <w:r w:rsidRPr="00187C44">
        <w:t>адаптацију</w:t>
      </w:r>
      <w:proofErr w:type="spellEnd"/>
      <w:r w:rsidRPr="00187C44">
        <w:t xml:space="preserve"> и </w:t>
      </w:r>
      <w:proofErr w:type="spellStart"/>
      <w:r w:rsidRPr="00187C44">
        <w:t>пренамену</w:t>
      </w:r>
      <w:proofErr w:type="spellEnd"/>
      <w:r w:rsidRPr="00187C44">
        <w:t xml:space="preserve"> </w:t>
      </w:r>
      <w:proofErr w:type="spellStart"/>
      <w:r w:rsidRPr="00187C44">
        <w:t>дела</w:t>
      </w:r>
      <w:proofErr w:type="spellEnd"/>
      <w:r w:rsidRPr="00187C44">
        <w:t xml:space="preserve"> </w:t>
      </w:r>
      <w:proofErr w:type="spellStart"/>
      <w:r w:rsidRPr="00187C44">
        <w:t>пословног</w:t>
      </w:r>
      <w:proofErr w:type="spellEnd"/>
      <w:r w:rsidRPr="00187C44">
        <w:t>/</w:t>
      </w:r>
      <w:proofErr w:type="spellStart"/>
      <w:r w:rsidRPr="00187C44">
        <w:t>угоститељског</w:t>
      </w:r>
      <w:proofErr w:type="spellEnd"/>
      <w:r w:rsidRPr="00187C44">
        <w:t xml:space="preserve"> </w:t>
      </w:r>
      <w:proofErr w:type="spellStart"/>
      <w:r w:rsidRPr="00187C44">
        <w:t>објекта</w:t>
      </w:r>
      <w:proofErr w:type="spellEnd"/>
      <w:r w:rsidRPr="00187C44">
        <w:t xml:space="preserve"> </w:t>
      </w:r>
      <w:proofErr w:type="spellStart"/>
      <w:r w:rsidRPr="00187C44">
        <w:t>изграђеног</w:t>
      </w:r>
      <w:proofErr w:type="spellEnd"/>
      <w:r w:rsidRPr="00187C44">
        <w:t xml:space="preserve"> </w:t>
      </w:r>
      <w:proofErr w:type="spellStart"/>
      <w:r w:rsidRPr="00187C44">
        <w:t>на</w:t>
      </w:r>
      <w:proofErr w:type="spellEnd"/>
      <w:r w:rsidRPr="00187C44">
        <w:t xml:space="preserve"> </w:t>
      </w:r>
      <w:proofErr w:type="spellStart"/>
      <w:r w:rsidRPr="00187C44">
        <w:t>кп.бр</w:t>
      </w:r>
      <w:proofErr w:type="spellEnd"/>
      <w:r w:rsidRPr="00187C44">
        <w:t xml:space="preserve">. </w:t>
      </w:r>
      <w:proofErr w:type="gramStart"/>
      <w:r w:rsidRPr="00187C44">
        <w:t xml:space="preserve">648/1 КО </w:t>
      </w:r>
      <w:proofErr w:type="spellStart"/>
      <w:r w:rsidRPr="00187C44">
        <w:t>Владичин</w:t>
      </w:r>
      <w:proofErr w:type="spellEnd"/>
      <w:r w:rsidRPr="00187C44">
        <w:t xml:space="preserve"> </w:t>
      </w:r>
      <w:proofErr w:type="spellStart"/>
      <w:r w:rsidRPr="00187C44">
        <w:t>Хан</w:t>
      </w:r>
      <w:proofErr w:type="spellEnd"/>
      <w:r w:rsidR="00BB3FCD" w:rsidRPr="00187C44">
        <w:rPr>
          <w:lang w:val="sr-Cyrl-CS"/>
        </w:rPr>
        <w:t>.</w:t>
      </w:r>
      <w:r w:rsidR="00BB3FCD">
        <w:rPr>
          <w:lang w:val="sr-Cyrl-CS"/>
        </w:rPr>
        <w:t xml:space="preserve"> </w:t>
      </w:r>
      <w:r>
        <w:rPr>
          <w:lang w:val="sr-Cyrl-CS"/>
        </w:rPr>
        <w:t>Н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акон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доношења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првог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са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наведеним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недостацима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инвеститор је </w:t>
      </w:r>
      <w:r w:rsidR="00BB3FCD">
        <w:rPr>
          <w:lang w:val="sr-Cyrl-CS"/>
        </w:rPr>
        <w:t xml:space="preserve">приложио потребну документацију </w:t>
      </w:r>
      <w:r>
        <w:rPr>
          <w:lang w:val="sr-Cyrl-CS"/>
        </w:rPr>
        <w:t>која је преко система електронске обједињене процедуре прослеђена имаоцу јавних овлашћења – МУП-у, Сектор за ванредне ситуације, Врање</w:t>
      </w:r>
      <w:r w:rsidR="00533228">
        <w:rPr>
          <w:lang w:val="sr-Cyrl-CS"/>
        </w:rPr>
        <w:t>, ради издавања услова за пројектовање планираних радова</w:t>
      </w:r>
      <w:r>
        <w:rPr>
          <w:lang w:val="sr-Cyrl-CS"/>
        </w:rPr>
        <w:t>.</w:t>
      </w:r>
      <w:proofErr w:type="gramEnd"/>
    </w:p>
    <w:p w:rsidR="00187C44" w:rsidRDefault="00187C44" w:rsidP="00F10A6C">
      <w:pPr>
        <w:suppressAutoHyphens w:val="0"/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187C44" w:rsidRPr="00533228" w:rsidRDefault="00533228" w:rsidP="00F10A6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A"/>
          <w:lang w:eastAsia="sr-Cyrl-CS"/>
        </w:rPr>
      </w:pPr>
      <w:r>
        <w:rPr>
          <w:rFonts w:ascii="TimesNewRomanPSMT" w:hAnsi="TimesNewRomanPSMT" w:cs="TimesNewRomanPSMT"/>
          <w:color w:val="00000A"/>
          <w:lang w:eastAsia="sr-Cyrl-CS"/>
        </w:rPr>
        <w:t>Дана 26.09.2016.године имаоц јавних овлашћења је кроз систем електронске обједињене процедуре издао обавештење бр. 217-9804/16-2</w:t>
      </w:r>
      <w:r w:rsidR="00624C1C">
        <w:rPr>
          <w:rFonts w:ascii="TimesNewRomanPSMT" w:hAnsi="TimesNewRomanPSMT" w:cs="TimesNewRomanPSMT"/>
          <w:color w:val="00000A"/>
          <w:lang w:eastAsia="sr-Cyrl-CS"/>
        </w:rPr>
        <w:t xml:space="preserve"> којим наводи да је објекат већ изграђен и реконструисан, те да се користи од стране инвеститора, па није могуће накнадно издати услове већ упућује на Закон о озакоњењу РС. Увид у наведено обавештење можете извршити кроз систем електронске обједињене процедуре.</w:t>
      </w:r>
    </w:p>
    <w:p w:rsidR="00533228" w:rsidRPr="00353818" w:rsidRDefault="00533228" w:rsidP="00533228">
      <w:pPr>
        <w:jc w:val="both"/>
        <w:rPr>
          <w:lang w:val="sr-Cyrl-CS"/>
        </w:rPr>
      </w:pPr>
    </w:p>
    <w:p w:rsidR="0090522B" w:rsidRDefault="00F10A6C" w:rsidP="00624C1C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  <w:r>
        <w:rPr>
          <w:lang w:val="sr-Cyrl-CS"/>
        </w:rPr>
        <w:t>Како</w:t>
      </w:r>
      <w:r w:rsidR="008E5172">
        <w:rPr>
          <w:lang w:val="sr-Cyrl-CS"/>
        </w:rPr>
        <w:t xml:space="preserve">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није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кроз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усаглашени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r w:rsidR="00624C1C">
        <w:rPr>
          <w:rFonts w:ascii="TimesNewRomanPSMT" w:hAnsi="TimesNewRomanPSMT" w:cs="TimesNewRomanPSMT"/>
          <w:color w:val="00000A"/>
          <w:lang w:eastAsia="sr-Cyrl-CS"/>
        </w:rPr>
        <w:t>испунио услове за поступање имаоца јавних овлашћења</w:t>
      </w:r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 w:rsidR="00624C1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 w:rsidR="00184D37"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887C13">
        <w:rPr>
          <w:lang w:val="sr-Cyrl-CS"/>
        </w:rPr>
        <w:t xml:space="preserve">је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63774C" w:rsidRDefault="0063774C" w:rsidP="00624C1C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</w:p>
    <w:p w:rsidR="0063774C" w:rsidRPr="00624C1C" w:rsidRDefault="0063774C" w:rsidP="00624C1C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</w:p>
    <w:p w:rsidR="00F10A6C" w:rsidRDefault="00CA6F7C" w:rsidP="00624C1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A"/>
          <w:lang w:eastAsia="sr-Cyrl-CS"/>
        </w:rPr>
      </w:pPr>
      <w:r>
        <w:rPr>
          <w:b/>
          <w:bCs/>
          <w:lang w:val="sr-Cyrl-CS"/>
        </w:rPr>
        <w:lastRenderedPageBreak/>
        <w:t>УПУТСТВО О ПРАВНОМ СРЕДСТВУ</w:t>
      </w:r>
      <w:r>
        <w:rPr>
          <w:lang w:val="sr-Cyrl-CS"/>
        </w:rPr>
        <w:t xml:space="preserve">: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Против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овог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се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преко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овог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органа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изјавити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жалба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Министарству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грађевинарства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,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саобраћаја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и</w:t>
      </w:r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инфраструктуре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РС -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Јабланички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управни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округ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у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Лесковцу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, у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року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од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15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дана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од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дана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пријема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>.</w:t>
      </w:r>
    </w:p>
    <w:p w:rsidR="00F10A6C" w:rsidRPr="00F10A6C" w:rsidRDefault="00F10A6C" w:rsidP="00F10A6C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lang w:eastAsia="sr-Cyrl-CS"/>
        </w:rPr>
      </w:pPr>
    </w:p>
    <w:p w:rsidR="00CA6F7C" w:rsidRDefault="00F10A6C" w:rsidP="00F10A6C">
      <w:pPr>
        <w:ind w:firstLine="720"/>
        <w:jc w:val="both"/>
        <w:rPr>
          <w:lang w:val="sr-Cyrl-CS"/>
        </w:rPr>
      </w:pP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Жалба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таксира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440</w:t>
      </w:r>
      <w:proofErr w:type="gramStart"/>
      <w:r>
        <w:rPr>
          <w:rFonts w:ascii="TimesNewRomanPSMT" w:hAnsi="TimesNewRomanPSMT" w:cs="TimesNewRomanPSMT"/>
          <w:color w:val="00000A"/>
          <w:lang w:val="en-US" w:eastAsia="sr-Cyrl-CS"/>
        </w:rPr>
        <w:t>,00</w:t>
      </w:r>
      <w:proofErr w:type="gram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динара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административне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таксе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.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624C1C">
        <w:rPr>
          <w:b/>
          <w:bCs/>
        </w:rPr>
        <w:t>19413</w:t>
      </w:r>
      <w:r w:rsidR="007572C8">
        <w:rPr>
          <w:b/>
          <w:bCs/>
          <w:lang w:val="en-US"/>
        </w:rPr>
        <w:t>-LOC</w:t>
      </w:r>
      <w:r w:rsidR="00F10A6C">
        <w:rPr>
          <w:b/>
          <w:bCs/>
        </w:rPr>
        <w:t>H</w:t>
      </w:r>
      <w:r w:rsidR="007572C8">
        <w:rPr>
          <w:b/>
          <w:bCs/>
          <w:lang w:val="en-US"/>
        </w:rPr>
        <w:t>-</w:t>
      </w:r>
      <w:r w:rsidR="00F10A6C">
        <w:rPr>
          <w:b/>
          <w:bCs/>
          <w:lang w:val="en-US"/>
        </w:rPr>
        <w:t>2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624C1C">
        <w:rPr>
          <w:b/>
          <w:bCs/>
          <w:lang w:val="sr-Cyrl-CS"/>
        </w:rPr>
        <w:t>76/2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624C1C">
        <w:rPr>
          <w:b/>
          <w:bCs/>
          <w:lang w:val="sr-Cyrl-CS"/>
        </w:rPr>
        <w:t>03</w:t>
      </w:r>
      <w:r w:rsidR="002A747C">
        <w:rPr>
          <w:b/>
          <w:bCs/>
          <w:lang w:val="sr-Cyrl-CS"/>
        </w:rPr>
        <w:t>.</w:t>
      </w:r>
      <w:r w:rsidR="00624C1C">
        <w:rPr>
          <w:b/>
          <w:bCs/>
          <w:lang w:val="sr-Cyrl-CS"/>
        </w:rPr>
        <w:t>10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863A0D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76098">
        <w:rPr>
          <w:b/>
          <w:bCs/>
          <w:lang w:val="sr-Cyrl-CS"/>
        </w:rPr>
        <w:tab/>
      </w:r>
      <w:r w:rsidR="00D76098">
        <w:rPr>
          <w:b/>
          <w:bCs/>
          <w:lang w:val="sr-Cyrl-CS"/>
        </w:rPr>
        <w:tab/>
      </w:r>
      <w:r w:rsidR="00D76098">
        <w:rPr>
          <w:b/>
          <w:bCs/>
          <w:lang w:val="sr-Cyrl-CS"/>
        </w:rPr>
        <w:tab/>
        <w:t>РУКОВОДИЛАЦ,</w:t>
      </w:r>
    </w:p>
    <w:p w:rsidR="00F02630" w:rsidRPr="002907C2" w:rsidRDefault="00D76098" w:rsidP="00863A0D">
      <w:pPr>
        <w:pStyle w:val="BodyTextIndent2"/>
        <w:spacing w:after="0" w:line="240" w:lineRule="auto"/>
        <w:ind w:left="288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87C44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A4FBF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33228"/>
    <w:rsid w:val="00552C32"/>
    <w:rsid w:val="005F13CE"/>
    <w:rsid w:val="006033A2"/>
    <w:rsid w:val="006174E1"/>
    <w:rsid w:val="0062312C"/>
    <w:rsid w:val="00624C1C"/>
    <w:rsid w:val="0063774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63A0D"/>
    <w:rsid w:val="00887C13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8355A"/>
    <w:rsid w:val="00AA7F64"/>
    <w:rsid w:val="00AC3522"/>
    <w:rsid w:val="00B31D56"/>
    <w:rsid w:val="00B81ECC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0A6C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2016-10-03T09:17:00Z</dcterms:created>
  <dcterms:modified xsi:type="dcterms:W3CDTF">2016-10-03T09:17:00Z</dcterms:modified>
</cp:coreProperties>
</file>