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19281D">
        <w:rPr>
          <w:lang w:val="sr-Cyrl-CS"/>
        </w:rPr>
        <w:t>„</w:t>
      </w:r>
      <w:r w:rsidR="00C26E64">
        <w:rPr>
          <w:lang w:val="sr-Cyrl-CS"/>
        </w:rPr>
        <w:t>ЈУГЕЛЕКТРО</w:t>
      </w:r>
      <w:r w:rsidR="0019281D">
        <w:rPr>
          <w:lang w:val="sr-Cyrl-CS"/>
        </w:rPr>
        <w:t xml:space="preserve">“ </w:t>
      </w:r>
      <w:r w:rsidR="00C26E64">
        <w:rPr>
          <w:lang w:val="sr-Cyrl-CS"/>
        </w:rPr>
        <w:t>доо Врање</w:t>
      </w:r>
      <w:r w:rsidR="0019281D">
        <w:rPr>
          <w:lang w:val="sr-Cyrl-CS"/>
        </w:rPr>
        <w:t xml:space="preserve">, ул. </w:t>
      </w:r>
      <w:r w:rsidR="00C23C5C" w:rsidRPr="00C23C5C">
        <w:rPr>
          <w:highlight w:val="black"/>
          <w:lang w:val="sr-Cyrl-CS"/>
        </w:rPr>
        <w:t>џџџџџџ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</w:t>
      </w:r>
      <w:r w:rsidR="00C23C5C" w:rsidRPr="00C23C5C">
        <w:rPr>
          <w:highlight w:val="black"/>
          <w:lang w:val="sr-Cyrl-CS"/>
        </w:rPr>
        <w:t>џџџџ</w:t>
      </w:r>
      <w:r w:rsidR="004C5800">
        <w:rPr>
          <w:lang w:val="sr-Cyrl-CS"/>
        </w:rPr>
        <w:t xml:space="preserve">, ПИБ </w:t>
      </w:r>
      <w:r w:rsidR="00C23C5C" w:rsidRPr="00C23C5C">
        <w:rPr>
          <w:highlight w:val="black"/>
          <w:lang w:val="sr-Cyrl-CS"/>
        </w:rPr>
        <w:t>џџџџџ</w:t>
      </w:r>
      <w:r w:rsidR="004C5800">
        <w:rPr>
          <w:lang w:val="sr-Cyrl-CS"/>
        </w:rPr>
        <w:t xml:space="preserve">, чији је законски заступник </w:t>
      </w:r>
      <w:r w:rsidR="00C26E64">
        <w:rPr>
          <w:lang w:val="sr-Cyrl-CS"/>
        </w:rPr>
        <w:t>Драган Стојановић</w:t>
      </w:r>
      <w:r w:rsidR="004C5800">
        <w:rPr>
          <w:lang w:val="sr-Cyrl-CS"/>
        </w:rPr>
        <w:t>,</w:t>
      </w:r>
      <w:r w:rsidR="005278E5" w:rsidRPr="005278E5">
        <w:t xml:space="preserve"> </w:t>
      </w:r>
      <w:r w:rsidR="00C23C5C" w:rsidRPr="00C23C5C">
        <w:rPr>
          <w:highlight w:val="black"/>
          <w:lang/>
        </w:rPr>
        <w:t>џџџџџџ</w:t>
      </w:r>
      <w:r w:rsidR="00C26E64">
        <w:rPr>
          <w:lang w:val="sr-Cyrl-CS"/>
        </w:rPr>
        <w:t>,</w:t>
      </w:r>
      <w:r w:rsidR="004C5800">
        <w:rPr>
          <w:lang w:val="sr-Cyrl-CS"/>
        </w:rPr>
        <w:t xml:space="preserve"> ЈМБГ </w:t>
      </w:r>
      <w:r w:rsidR="00C23C5C" w:rsidRPr="00C23C5C">
        <w:rPr>
          <w:highlight w:val="black"/>
          <w:lang w:val="sr-Cyrl-CS"/>
        </w:rPr>
        <w:t>џџџџџ</w:t>
      </w:r>
      <w:r w:rsidR="004C5800">
        <w:rPr>
          <w:lang w:val="sr-Cyrl-CS"/>
        </w:rPr>
        <w:t xml:space="preserve">, а у име </w:t>
      </w:r>
      <w:r w:rsidR="00C26E64">
        <w:rPr>
          <w:lang w:val="sr-Cyrl-CS"/>
        </w:rPr>
        <w:t xml:space="preserve">Драгана Здравковића, ул. </w:t>
      </w:r>
      <w:r w:rsidR="00C23C5C" w:rsidRPr="00C23C5C">
        <w:rPr>
          <w:highlight w:val="black"/>
          <w:lang w:val="sr-Cyrl-CS"/>
        </w:rPr>
        <w:t>џџџџџ</w:t>
      </w:r>
      <w:r w:rsidR="00C26E64">
        <w:rPr>
          <w:lang w:val="sr-Cyrl-CS"/>
        </w:rPr>
        <w:t>,</w:t>
      </w:r>
      <w:r w:rsidR="005278E5">
        <w:rPr>
          <w:lang w:val="sr-Cyrl-CS"/>
        </w:rPr>
        <w:t xml:space="preserve"> ЈМБГ </w:t>
      </w:r>
      <w:r w:rsidR="00C23C5C" w:rsidRPr="00C23C5C">
        <w:rPr>
          <w:highlight w:val="black"/>
          <w:lang w:val="sr-Cyrl-CS"/>
        </w:rPr>
        <w:t>џџџџџ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8263AF">
        <w:rPr>
          <w:lang w:val="sr-Cyrl-CS"/>
        </w:rPr>
        <w:t>пуномоћника</w:t>
      </w:r>
      <w:r w:rsidR="00DA0A02">
        <w:rPr>
          <w:lang w:val="sr-Cyrl-CS"/>
        </w:rPr>
        <w:t xml:space="preserve"> -</w:t>
      </w:r>
      <w:r w:rsidR="008263AF">
        <w:rPr>
          <w:lang w:val="sr-Cyrl-CS"/>
        </w:rPr>
        <w:t xml:space="preserve"> </w:t>
      </w:r>
      <w:r w:rsidR="00C26E64">
        <w:rPr>
          <w:lang w:val="sr-Cyrl-CS"/>
        </w:rPr>
        <w:t xml:space="preserve">„ЈУГЕЛЕКТРО“ доо Врање, ул. </w:t>
      </w:r>
      <w:r w:rsidR="00C23C5C" w:rsidRPr="00C23C5C">
        <w:rPr>
          <w:highlight w:val="black"/>
          <w:lang w:val="sr-Cyrl-CS"/>
        </w:rPr>
        <w:t>џџџџ</w:t>
      </w:r>
      <w:r w:rsidR="00C26E64">
        <w:rPr>
          <w:lang w:val="sr-Cyrl-CS"/>
        </w:rPr>
        <w:t xml:space="preserve">, МБ </w:t>
      </w:r>
      <w:r w:rsidR="00C23C5C" w:rsidRPr="00C23C5C">
        <w:rPr>
          <w:highlight w:val="black"/>
          <w:lang w:val="sr-Cyrl-CS"/>
        </w:rPr>
        <w:t>џџџџџ</w:t>
      </w:r>
      <w:r w:rsidR="00C26E64">
        <w:rPr>
          <w:lang w:val="sr-Cyrl-CS"/>
        </w:rPr>
        <w:t xml:space="preserve">, ПИБ </w:t>
      </w:r>
      <w:r w:rsidR="00C23C5C" w:rsidRPr="00C23C5C">
        <w:rPr>
          <w:highlight w:val="black"/>
          <w:lang w:val="sr-Cyrl-CS"/>
        </w:rPr>
        <w:t>џџџџџ</w:t>
      </w:r>
      <w:r w:rsidR="00C26E64">
        <w:rPr>
          <w:lang w:val="sr-Cyrl-CS"/>
        </w:rPr>
        <w:t>, чији је законски заступник Драган Стојановић,</w:t>
      </w:r>
      <w:r w:rsidR="00C26E64" w:rsidRPr="005278E5">
        <w:t xml:space="preserve"> </w:t>
      </w:r>
      <w:r w:rsidR="00C23C5C">
        <w:rPr>
          <w:lang/>
        </w:rPr>
        <w:t>џџџџџ</w:t>
      </w:r>
      <w:r w:rsidR="00C26E64">
        <w:rPr>
          <w:lang w:val="sr-Cyrl-CS"/>
        </w:rPr>
        <w:t xml:space="preserve">, ЈМБГ </w:t>
      </w:r>
      <w:r w:rsidR="00C23C5C" w:rsidRPr="00C23C5C">
        <w:rPr>
          <w:highlight w:val="black"/>
          <w:lang w:val="sr-Cyrl-CS"/>
        </w:rPr>
        <w:t>џџџџџџ</w:t>
      </w:r>
      <w:r w:rsidR="00F96CA9">
        <w:rPr>
          <w:lang w:val="sr-Cyrl-CS"/>
        </w:rPr>
        <w:t xml:space="preserve">, а у име </w:t>
      </w:r>
      <w:r w:rsidR="00C26E64">
        <w:rPr>
          <w:lang w:val="sr-Cyrl-CS"/>
        </w:rPr>
        <w:t xml:space="preserve">Драгана Здравковића, ул. </w:t>
      </w:r>
      <w:r w:rsidR="00C23C5C" w:rsidRPr="00C23C5C">
        <w:rPr>
          <w:highlight w:val="black"/>
          <w:lang w:val="sr-Cyrl-CS"/>
        </w:rPr>
        <w:t>џџџџџџ</w:t>
      </w:r>
      <w:r w:rsidR="00C26E64">
        <w:rPr>
          <w:lang w:val="sr-Cyrl-CS"/>
        </w:rPr>
        <w:t xml:space="preserve">, ЈМБГ </w:t>
      </w:r>
      <w:r w:rsidR="00C23C5C" w:rsidRPr="00C23C5C">
        <w:rPr>
          <w:highlight w:val="black"/>
          <w:lang w:val="sr-Cyrl-CS"/>
        </w:rPr>
        <w:t>џџџџџџ</w:t>
      </w:r>
      <w:r w:rsidR="00C26E64">
        <w:rPr>
          <w:lang w:val="sr-Cyrl-CS"/>
        </w:rPr>
        <w:t>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F96CA9">
        <w:rPr>
          <w:b/>
          <w:lang w:val="sr-Cyrl-CS"/>
        </w:rPr>
        <w:t xml:space="preserve">изградњу </w:t>
      </w:r>
      <w:r w:rsidR="00C26E64">
        <w:rPr>
          <w:b/>
          <w:lang w:val="sr-Cyrl-CS"/>
        </w:rPr>
        <w:t xml:space="preserve">стубне бетонске 10/04 кV трафо станице </w:t>
      </w:r>
      <w:r w:rsidR="00B15B93">
        <w:rPr>
          <w:b/>
          <w:lang w:val="sr-Cyrl-CS"/>
        </w:rPr>
        <w:t>на кп.бр. 1058 КО Прибој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5278E5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Пуномоћник </w:t>
      </w:r>
      <w:r w:rsidR="00B15B93">
        <w:rPr>
          <w:lang w:val="sr-Cyrl-CS"/>
        </w:rPr>
        <w:t xml:space="preserve">„ЈУГЕЛЕКТРО“ доо Врање, ул. </w:t>
      </w:r>
      <w:r w:rsidR="00C23C5C" w:rsidRPr="00C23C5C">
        <w:rPr>
          <w:highlight w:val="black"/>
          <w:lang w:val="sr-Cyrl-CS"/>
        </w:rPr>
        <w:t>џџџџџ</w:t>
      </w:r>
      <w:r w:rsidR="00B15B93">
        <w:rPr>
          <w:lang w:val="sr-Cyrl-CS"/>
        </w:rPr>
        <w:t xml:space="preserve">, МБ </w:t>
      </w:r>
      <w:r w:rsidR="00C23C5C" w:rsidRPr="00C23C5C">
        <w:rPr>
          <w:highlight w:val="black"/>
          <w:lang w:val="sr-Cyrl-CS"/>
        </w:rPr>
        <w:t>џџџџ</w:t>
      </w:r>
      <w:r w:rsidR="00B15B93">
        <w:rPr>
          <w:lang w:val="sr-Cyrl-CS"/>
        </w:rPr>
        <w:t xml:space="preserve">, ПИБ </w:t>
      </w:r>
      <w:r w:rsidR="00C23C5C" w:rsidRPr="00C23C5C">
        <w:rPr>
          <w:highlight w:val="black"/>
          <w:lang w:val="sr-Cyrl-CS"/>
        </w:rPr>
        <w:t>џџџџ</w:t>
      </w:r>
      <w:r w:rsidR="00B15B93">
        <w:rPr>
          <w:lang w:val="sr-Cyrl-CS"/>
        </w:rPr>
        <w:t>, чији је законски заступник Драган Стојановић,</w:t>
      </w:r>
      <w:r w:rsidR="00B15B93" w:rsidRPr="005278E5">
        <w:t xml:space="preserve"> </w:t>
      </w:r>
      <w:r w:rsidR="00C23C5C" w:rsidRPr="00C23C5C">
        <w:rPr>
          <w:highlight w:val="black"/>
          <w:lang/>
        </w:rPr>
        <w:t>џџџџџ</w:t>
      </w:r>
      <w:r w:rsidR="00B15B93">
        <w:rPr>
          <w:lang w:val="sr-Cyrl-CS"/>
        </w:rPr>
        <w:t xml:space="preserve">, ЈМБГ </w:t>
      </w:r>
      <w:r w:rsidR="00C23C5C" w:rsidRPr="00C23C5C">
        <w:rPr>
          <w:highlight w:val="black"/>
          <w:lang w:val="sr-Cyrl-CS"/>
        </w:rPr>
        <w:t>џџџџџџ</w:t>
      </w:r>
      <w:r w:rsidR="00B15B93">
        <w:rPr>
          <w:lang w:val="sr-Cyrl-CS"/>
        </w:rPr>
        <w:t xml:space="preserve">, </w:t>
      </w:r>
      <w:r w:rsidR="00F96CA9">
        <w:rPr>
          <w:lang w:val="sr-Cyrl-CS"/>
        </w:rPr>
        <w:t xml:space="preserve">а у име </w:t>
      </w:r>
      <w:r w:rsidR="00B15B93">
        <w:rPr>
          <w:lang w:val="sr-Cyrl-CS"/>
        </w:rPr>
        <w:t xml:space="preserve">Драгана Здравковића, ул. </w:t>
      </w:r>
      <w:r w:rsidR="00C23C5C" w:rsidRPr="00C23C5C">
        <w:rPr>
          <w:highlight w:val="black"/>
          <w:lang w:val="sr-Cyrl-CS"/>
        </w:rPr>
        <w:t>џџџџџ</w:t>
      </w:r>
      <w:r w:rsidR="00B15B93">
        <w:rPr>
          <w:lang w:val="sr-Cyrl-CS"/>
        </w:rPr>
        <w:t xml:space="preserve">, ЈМБГ </w:t>
      </w:r>
      <w:r w:rsidR="00C23C5C" w:rsidRPr="00C23C5C">
        <w:rPr>
          <w:highlight w:val="black"/>
          <w:lang w:val="sr-Cyrl-CS"/>
        </w:rPr>
        <w:t>џџџџџ</w:t>
      </w:r>
      <w:r w:rsidR="00B15B93">
        <w:rPr>
          <w:lang w:val="sr-Cyrl-CS"/>
        </w:rPr>
        <w:t>,</w:t>
      </w:r>
      <w:r>
        <w:rPr>
          <w:lang w:val="sr-Cyrl-CS"/>
        </w:rPr>
        <w:t xml:space="preserve">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B15B93">
        <w:rPr>
          <w:lang w:val="sr-Cyrl-CS"/>
        </w:rPr>
        <w:t>02.06</w:t>
      </w:r>
      <w:r w:rsidR="00F96CA9" w:rsidRPr="00DA0A02">
        <w:rPr>
          <w:lang w:val="sr-Cyrl-CS"/>
        </w:rPr>
        <w:t>.</w:t>
      </w:r>
      <w:r w:rsidR="001846EC" w:rsidRPr="00DA0A02">
        <w:rPr>
          <w:lang w:val="sr-Cyrl-CS"/>
        </w:rPr>
        <w:t>2016</w:t>
      </w:r>
      <w:r w:rsidR="00BB3FCD">
        <w:rPr>
          <w:lang w:val="sr-Cyrl-CS"/>
        </w:rPr>
        <w:t xml:space="preserve">.године захтев за </w:t>
      </w:r>
      <w:r w:rsidR="00F96CA9" w:rsidRPr="00F96CA9">
        <w:rPr>
          <w:lang w:val="sr-Cyrl-CS"/>
        </w:rPr>
        <w:t xml:space="preserve">издавање локацијских услова за изградњу </w:t>
      </w:r>
      <w:r w:rsidR="00B15B93" w:rsidRPr="00B15B93">
        <w:rPr>
          <w:lang w:val="sr-Cyrl-CS"/>
        </w:rPr>
        <w:t>стубне бетонске 10/04 кV трафо станице на кп.бр. 1058 КО Прибој</w:t>
      </w:r>
      <w:r w:rsidR="00B15B93">
        <w:rPr>
          <w:lang w:val="sr-Cyrl-CS"/>
        </w:rPr>
        <w:t xml:space="preserve"> са припадајућим водом за снабдевање постојећег објекта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E41788" w:rsidRDefault="00B15B93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Техничка документација, како је пројектант назвао „Идејни пројекат“ није потписана валидним електронским потписом – један или оба потписа не пролазе верификацију.</w:t>
      </w:r>
    </w:p>
    <w:p w:rsidR="00B15B93" w:rsidRDefault="00B15B93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У фази прибављања локацијских услова се не прилаже „Идејни пројекат“ већ „Идејно решење“, што треба променити у техничкој документацији, свуда где је то потребно.</w:t>
      </w:r>
      <w:r w:rsidR="00235F84">
        <w:rPr>
          <w:lang w:val="sr-Cyrl-CS"/>
        </w:rPr>
        <w:t xml:space="preserve"> Када се говори о припадајућем воду, треба дефинисати планирани положај, односно парцеле преко којих би планирани вод прешао.</w:t>
      </w:r>
      <w:r w:rsidR="00950628">
        <w:rPr>
          <w:lang w:val="sr-Cyrl-CS"/>
        </w:rPr>
        <w:t xml:space="preserve"> Навести бр. парцеле преко које се врши саобраћајни приступ на парцелу (локални или регионални пут).</w:t>
      </w:r>
    </w:p>
    <w:p w:rsidR="00B15B93" w:rsidRDefault="00B15B93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 одлуци о одређивању </w:t>
      </w:r>
      <w:r w:rsidR="00E97E19">
        <w:rPr>
          <w:lang w:val="sr-Cyrl-CS"/>
        </w:rPr>
        <w:t>главног</w:t>
      </w:r>
      <w:r>
        <w:rPr>
          <w:lang w:val="sr-Cyrl-CS"/>
        </w:rPr>
        <w:t xml:space="preserve"> пројектанта, уколико се она прилаже, иста мора бити потписана од стране инвеститора.</w:t>
      </w:r>
    </w:p>
    <w:p w:rsidR="00E41788" w:rsidRDefault="00417855" w:rsidP="00417855">
      <w:pPr>
        <w:ind w:firstLine="567"/>
        <w:jc w:val="both"/>
        <w:rPr>
          <w:lang w:val="sr-Cyrl-CS"/>
        </w:rPr>
      </w:pPr>
      <w:r>
        <w:rPr>
          <w:lang w:val="sr-Cyrl-CS"/>
        </w:rPr>
        <w:t>Наслове из садржаја „Пројекта електроенергетских инсталација“ поновити и у самом пројекту, тамо где одређени део пројекта почиње.</w:t>
      </w:r>
    </w:p>
    <w:p w:rsidR="000818A6" w:rsidRDefault="000818A6" w:rsidP="000A08DF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Обзиром да се ТС ради за снабдевање постојећег објекта, навести бр. </w:t>
      </w:r>
      <w:r w:rsidR="00950628">
        <w:rPr>
          <w:lang w:val="sr-Cyrl-CS"/>
        </w:rPr>
        <w:t>д</w:t>
      </w:r>
      <w:r>
        <w:rPr>
          <w:lang w:val="sr-Cyrl-CS"/>
        </w:rPr>
        <w:t xml:space="preserve">озволе </w:t>
      </w:r>
      <w:r w:rsidR="00950628">
        <w:rPr>
          <w:lang w:val="sr-Cyrl-CS"/>
        </w:rPr>
        <w:t xml:space="preserve">по којој је објекат изграђен, </w:t>
      </w:r>
      <w:r>
        <w:rPr>
          <w:lang w:val="sr-Cyrl-CS"/>
        </w:rPr>
        <w:t>односно бр.</w:t>
      </w:r>
      <w:r w:rsidR="00950628">
        <w:rPr>
          <w:lang w:val="sr-Cyrl-CS"/>
        </w:rPr>
        <w:t xml:space="preserve"> </w:t>
      </w:r>
      <w:r>
        <w:rPr>
          <w:lang w:val="sr-Cyrl-CS"/>
        </w:rPr>
        <w:t>решења о озакоњењу</w:t>
      </w:r>
      <w:r w:rsidR="00950628">
        <w:rPr>
          <w:lang w:val="sr-Cyrl-CS"/>
        </w:rPr>
        <w:t xml:space="preserve"> објекта, уколико се ради о легализацији.</w:t>
      </w:r>
    </w:p>
    <w:p w:rsidR="000818A6" w:rsidRDefault="000818A6" w:rsidP="00C23C5C">
      <w:pPr>
        <w:jc w:val="both"/>
        <w:rPr>
          <w:lang w:val="sr-Cyrl-CS"/>
        </w:rPr>
      </w:pPr>
    </w:p>
    <w:p w:rsidR="00C23C5C" w:rsidRDefault="00C23C5C" w:rsidP="00C23C5C">
      <w:pPr>
        <w:jc w:val="both"/>
        <w:rPr>
          <w:lang w:val="sr-Cyrl-CS"/>
        </w:rPr>
      </w:pPr>
    </w:p>
    <w:p w:rsidR="000818A6" w:rsidRDefault="000818A6" w:rsidP="000A08DF">
      <w:pPr>
        <w:ind w:firstLine="567"/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lastRenderedPageBreak/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E97E19">
        <w:rPr>
          <w:b/>
          <w:bCs/>
        </w:rPr>
        <w:t>11790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235F84">
        <w:rPr>
          <w:b/>
          <w:bCs/>
          <w:lang w:val="sr-Cyrl-CS"/>
        </w:rPr>
        <w:t>52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235F84">
        <w:rPr>
          <w:b/>
          <w:bCs/>
          <w:lang w:val="sr-Cyrl-CS"/>
        </w:rPr>
        <w:t>08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235F84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235F84">
        <w:rPr>
          <w:b/>
          <w:bCs/>
          <w:lang w:val="sr-Cyrl-CS"/>
        </w:rPr>
        <w:t xml:space="preserve"> </w:t>
      </w:r>
      <w:r w:rsidR="00235F84">
        <w:rPr>
          <w:b/>
          <w:bCs/>
          <w:lang w:val="sr-Cyrl-CS"/>
        </w:rPr>
        <w:tab/>
        <w:t>РУКОВОДИЛАЦ</w:t>
      </w:r>
    </w:p>
    <w:p w:rsidR="00F02630" w:rsidRPr="002907C2" w:rsidRDefault="00235F84" w:rsidP="00235F84">
      <w:pPr>
        <w:pStyle w:val="BodyTextIndent2"/>
        <w:spacing w:after="0" w:line="240" w:lineRule="auto"/>
        <w:ind w:left="360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</w:t>
      </w:r>
      <w:r w:rsidR="00D76098">
        <w:rPr>
          <w:b/>
          <w:bCs/>
          <w:lang w:val="sr-Cyrl-CS"/>
        </w:rPr>
        <w:t xml:space="preserve">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818A6"/>
    <w:rsid w:val="000A08DF"/>
    <w:rsid w:val="000B5B1C"/>
    <w:rsid w:val="000B5CB5"/>
    <w:rsid w:val="001175DD"/>
    <w:rsid w:val="001846EC"/>
    <w:rsid w:val="00184D37"/>
    <w:rsid w:val="0019281D"/>
    <w:rsid w:val="001D1302"/>
    <w:rsid w:val="00203BAA"/>
    <w:rsid w:val="00204299"/>
    <w:rsid w:val="00235F84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17855"/>
    <w:rsid w:val="0043631A"/>
    <w:rsid w:val="004773FA"/>
    <w:rsid w:val="00493E68"/>
    <w:rsid w:val="004950E9"/>
    <w:rsid w:val="004C5800"/>
    <w:rsid w:val="004D043C"/>
    <w:rsid w:val="004D068C"/>
    <w:rsid w:val="005111A7"/>
    <w:rsid w:val="00513E5F"/>
    <w:rsid w:val="005278E5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50628"/>
    <w:rsid w:val="00966969"/>
    <w:rsid w:val="00A015BA"/>
    <w:rsid w:val="00A05BD6"/>
    <w:rsid w:val="00A36DE5"/>
    <w:rsid w:val="00AA7F64"/>
    <w:rsid w:val="00AC3522"/>
    <w:rsid w:val="00B15B93"/>
    <w:rsid w:val="00B31D56"/>
    <w:rsid w:val="00B903A8"/>
    <w:rsid w:val="00BB3FCD"/>
    <w:rsid w:val="00BC4E92"/>
    <w:rsid w:val="00BE24DF"/>
    <w:rsid w:val="00BF316C"/>
    <w:rsid w:val="00C23C5C"/>
    <w:rsid w:val="00C26E64"/>
    <w:rsid w:val="00C7616C"/>
    <w:rsid w:val="00C838A2"/>
    <w:rsid w:val="00C87801"/>
    <w:rsid w:val="00CA6F7C"/>
    <w:rsid w:val="00CB0DAE"/>
    <w:rsid w:val="00D03495"/>
    <w:rsid w:val="00D0399D"/>
    <w:rsid w:val="00D163D2"/>
    <w:rsid w:val="00D36486"/>
    <w:rsid w:val="00D60BD4"/>
    <w:rsid w:val="00D623D6"/>
    <w:rsid w:val="00D74B40"/>
    <w:rsid w:val="00D76098"/>
    <w:rsid w:val="00DA0A02"/>
    <w:rsid w:val="00DB2456"/>
    <w:rsid w:val="00DC42DF"/>
    <w:rsid w:val="00DE75F9"/>
    <w:rsid w:val="00DF07E0"/>
    <w:rsid w:val="00E41788"/>
    <w:rsid w:val="00E469FD"/>
    <w:rsid w:val="00E90EB1"/>
    <w:rsid w:val="00E96FEF"/>
    <w:rsid w:val="00E97E19"/>
    <w:rsid w:val="00EA02DD"/>
    <w:rsid w:val="00EA02E1"/>
    <w:rsid w:val="00EA262E"/>
    <w:rsid w:val="00F02630"/>
    <w:rsid w:val="00F14D0E"/>
    <w:rsid w:val="00F201D0"/>
    <w:rsid w:val="00F87D12"/>
    <w:rsid w:val="00F96CA9"/>
    <w:rsid w:val="00FA343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2016-06-08T12:48:00Z</dcterms:created>
  <dcterms:modified xsi:type="dcterms:W3CDTF">2016-06-08T12:48:00Z</dcterms:modified>
</cp:coreProperties>
</file>