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7" w:rsidRDefault="002A1E8D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3B5D57" w:rsidRDefault="002A1E8D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3B5D57" w:rsidRDefault="002A1E8D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3B5D57" w:rsidRDefault="002A1E8D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FB7A2D" w:rsidRDefault="00FB7A2D" w:rsidP="00FB7A2D">
      <w:pPr>
        <w:jc w:val="both"/>
      </w:pPr>
      <w:r>
        <w:rPr>
          <w:bCs/>
        </w:rPr>
        <w:t>Број</w:t>
      </w:r>
      <w:proofErr w:type="gramStart"/>
      <w:r>
        <w:rPr>
          <w:bCs/>
        </w:rPr>
        <w:t>:35</w:t>
      </w:r>
      <w:r>
        <w:rPr>
          <w:bCs/>
          <w:lang w:val="en-US"/>
        </w:rPr>
        <w:t>0</w:t>
      </w:r>
      <w:proofErr w:type="gramEnd"/>
      <w:r w:rsidR="00E13ADB">
        <w:rPr>
          <w:bCs/>
        </w:rPr>
        <w:t>-</w:t>
      </w:r>
      <w:r w:rsidR="00E13ADB">
        <w:rPr>
          <w:bCs/>
          <w:lang/>
        </w:rPr>
        <w:t>94</w:t>
      </w:r>
      <w:r>
        <w:rPr>
          <w:bCs/>
        </w:rPr>
        <w:t>/201</w:t>
      </w:r>
      <w:r>
        <w:rPr>
          <w:bCs/>
          <w:lang w:val="en-US"/>
        </w:rPr>
        <w:t>6</w:t>
      </w:r>
      <w:r>
        <w:rPr>
          <w:bCs/>
        </w:rPr>
        <w:t>-04</w:t>
      </w:r>
    </w:p>
    <w:p w:rsidR="003B5D57" w:rsidRPr="00FB7A2D" w:rsidRDefault="00E13ADB" w:rsidP="00FB7A2D">
      <w:pPr>
        <w:rPr>
          <w:color w:val="000000" w:themeColor="text1"/>
        </w:rPr>
      </w:pPr>
      <w:r>
        <w:rPr>
          <w:iCs/>
          <w:color w:val="000000" w:themeColor="text1"/>
          <w:shd w:val="clear" w:color="auto" w:fill="FFFFFF"/>
        </w:rPr>
        <w:t>ROP-HAN-</w:t>
      </w:r>
      <w:r>
        <w:rPr>
          <w:iCs/>
          <w:color w:val="000000" w:themeColor="text1"/>
          <w:shd w:val="clear" w:color="auto" w:fill="FFFFFF"/>
          <w:lang/>
        </w:rPr>
        <w:t>24546</w:t>
      </w:r>
      <w:r>
        <w:rPr>
          <w:iCs/>
          <w:color w:val="000000" w:themeColor="text1"/>
          <w:shd w:val="clear" w:color="auto" w:fill="FFFFFF"/>
        </w:rPr>
        <w:t>-LOC-</w:t>
      </w:r>
      <w:r>
        <w:rPr>
          <w:iCs/>
          <w:color w:val="000000" w:themeColor="text1"/>
          <w:shd w:val="clear" w:color="auto" w:fill="FFFFFF"/>
          <w:lang/>
        </w:rPr>
        <w:t>2</w:t>
      </w:r>
      <w:r w:rsidR="00FB7A2D" w:rsidRPr="00FB7A2D">
        <w:rPr>
          <w:iCs/>
          <w:color w:val="000000" w:themeColor="text1"/>
          <w:shd w:val="clear" w:color="auto" w:fill="FFFFFF"/>
        </w:rPr>
        <w:t>/2016</w:t>
      </w:r>
    </w:p>
    <w:p w:rsidR="003B5D57" w:rsidRPr="00E13ADB" w:rsidRDefault="00E13ADB">
      <w:pPr>
        <w:jc w:val="both"/>
        <w:rPr>
          <w:color w:val="000000" w:themeColor="text1"/>
        </w:rPr>
      </w:pPr>
      <w:r>
        <w:rPr>
          <w:bCs/>
          <w:color w:val="000000" w:themeColor="text1"/>
          <w:lang/>
        </w:rPr>
        <w:t>02</w:t>
      </w:r>
      <w:r>
        <w:rPr>
          <w:bCs/>
          <w:color w:val="000000" w:themeColor="text1"/>
        </w:rPr>
        <w:t>.</w:t>
      </w:r>
      <w:r>
        <w:rPr>
          <w:bCs/>
          <w:color w:val="000000" w:themeColor="text1"/>
          <w:lang/>
        </w:rPr>
        <w:t>11</w:t>
      </w:r>
      <w:r w:rsidR="002A1E8D" w:rsidRPr="00E13ADB">
        <w:rPr>
          <w:bCs/>
          <w:color w:val="000000" w:themeColor="text1"/>
        </w:rPr>
        <w:t>.201</w:t>
      </w:r>
      <w:r w:rsidR="002A1E8D" w:rsidRPr="00E13ADB">
        <w:rPr>
          <w:bCs/>
          <w:color w:val="000000" w:themeColor="text1"/>
          <w:lang w:val="en-US"/>
        </w:rPr>
        <w:t>6</w:t>
      </w:r>
      <w:r w:rsidR="002A1E8D" w:rsidRPr="00E13ADB">
        <w:rPr>
          <w:bCs/>
          <w:color w:val="000000" w:themeColor="text1"/>
        </w:rPr>
        <w:t>.</w:t>
      </w:r>
      <w:proofErr w:type="spellStart"/>
      <w:r w:rsidR="002A1E8D" w:rsidRPr="00E13ADB">
        <w:rPr>
          <w:bCs/>
          <w:color w:val="000000" w:themeColor="text1"/>
        </w:rPr>
        <w:t>године</w:t>
      </w:r>
      <w:proofErr w:type="spellEnd"/>
    </w:p>
    <w:p w:rsidR="003B5D57" w:rsidRDefault="002A1E8D">
      <w:pPr>
        <w:jc w:val="both"/>
        <w:rPr>
          <w:bCs/>
          <w:lang w:val="en-US"/>
        </w:rPr>
      </w:pPr>
      <w:r>
        <w:rPr>
          <w:bCs/>
        </w:rPr>
        <w:t>ВЛАДИЧИН ХАН</w:t>
      </w:r>
    </w:p>
    <w:p w:rsidR="003B5D57" w:rsidRDefault="003B5D57">
      <w:pPr>
        <w:jc w:val="both"/>
        <w:rPr>
          <w:b/>
          <w:bCs/>
          <w:lang w:val="en-US"/>
        </w:rPr>
      </w:pPr>
    </w:p>
    <w:p w:rsidR="003B5D57" w:rsidRDefault="003B5D57">
      <w:pPr>
        <w:jc w:val="both"/>
        <w:rPr>
          <w:b/>
          <w:bCs/>
        </w:rPr>
      </w:pPr>
    </w:p>
    <w:p w:rsidR="003B5D57" w:rsidRDefault="002A1E8D" w:rsidP="00BE6482">
      <w:pPr>
        <w:suppressAutoHyphens w:val="0"/>
        <w:autoSpaceDE w:val="0"/>
        <w:autoSpaceDN w:val="0"/>
        <w:adjustRightInd w:val="0"/>
        <w:ind w:firstLine="720"/>
        <w:jc w:val="both"/>
        <w:rPr>
          <w:lang/>
        </w:rPr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</w:t>
      </w:r>
      <w:r w:rsidR="00FB7A2D">
        <w:t>равне</w:t>
      </w:r>
      <w:proofErr w:type="spellEnd"/>
      <w:r w:rsidR="00FB7A2D">
        <w:t xml:space="preserve">, </w:t>
      </w:r>
      <w:proofErr w:type="spellStart"/>
      <w:r w:rsidR="00FB7A2D">
        <w:t>комуналне</w:t>
      </w:r>
      <w:proofErr w:type="spellEnd"/>
      <w:r w:rsidR="00FB7A2D">
        <w:t xml:space="preserve"> и </w:t>
      </w:r>
      <w:proofErr w:type="spellStart"/>
      <w:r w:rsidR="00FB7A2D">
        <w:t>грађевинске</w:t>
      </w:r>
      <w:proofErr w:type="spellEnd"/>
      <w:r w:rsidR="00FB7A2D"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 w:rsidR="00FB7A2D">
        <w:t>пуномоћника</w:t>
      </w:r>
      <w:proofErr w:type="spellEnd"/>
      <w:r w:rsidR="00FB7A2D">
        <w:t xml:space="preserve"> </w:t>
      </w:r>
      <w:r w:rsidR="00FB7A2D">
        <w:rPr>
          <w:lang w:val="sr-Cyrl-CS"/>
        </w:rPr>
        <w:t>“</w:t>
      </w:r>
      <w:proofErr w:type="spellStart"/>
      <w:r w:rsidR="00E13ADB">
        <w:rPr>
          <w:lang w:val="en-US"/>
        </w:rPr>
        <w:t>Gasteh</w:t>
      </w:r>
      <w:proofErr w:type="spellEnd"/>
      <w:r w:rsidR="00FB7A2D">
        <w:rPr>
          <w:lang w:val="sr-Cyrl-CS"/>
        </w:rPr>
        <w:t>“</w:t>
      </w:r>
      <w:r w:rsidR="00FB7A2D">
        <w:rPr>
          <w:lang w:val="en-US"/>
        </w:rPr>
        <w:t xml:space="preserve"> </w:t>
      </w:r>
      <w:r w:rsidR="00FB7A2D">
        <w:rPr>
          <w:lang w:val="sr-Cyrl-CS"/>
        </w:rPr>
        <w:t>доо</w:t>
      </w:r>
      <w:r w:rsidR="00E13ADB">
        <w:rPr>
          <w:lang w:val="en-US"/>
        </w:rPr>
        <w:t xml:space="preserve"> </w:t>
      </w:r>
      <w:proofErr w:type="spellStart"/>
      <w:r w:rsidR="00E13ADB">
        <w:rPr>
          <w:lang w:val="en-US"/>
        </w:rPr>
        <w:t>Инђија</w:t>
      </w:r>
      <w:proofErr w:type="spellEnd"/>
      <w:r w:rsidR="00FB7A2D">
        <w:rPr>
          <w:lang w:val="en-US"/>
        </w:rPr>
        <w:t xml:space="preserve"> – </w:t>
      </w:r>
      <w:r w:rsidR="00E13ADB">
        <w:rPr>
          <w:lang w:val="sr-Cyrl-CS"/>
        </w:rPr>
        <w:t>Краља Петра I</w:t>
      </w:r>
      <w:r w:rsidR="00FB7A2D">
        <w:rPr>
          <w:lang w:val="sr-Cyrl-CS"/>
        </w:rPr>
        <w:t xml:space="preserve"> бб, </w:t>
      </w:r>
      <w:r w:rsidR="00E13ADB">
        <w:rPr>
          <w:lang w:val="sr-Cyrl-CS"/>
        </w:rPr>
        <w:t>Инђија</w:t>
      </w:r>
      <w:r w:rsidR="00FB7A2D">
        <w:rPr>
          <w:lang w:val="sr-Cyrl-CS"/>
        </w:rPr>
        <w:t xml:space="preserve">, МБ </w:t>
      </w:r>
      <w:r w:rsidR="00E13ADB">
        <w:rPr>
          <w:lang w:val="sr-Cyrl-CS"/>
        </w:rPr>
        <w:t>08755671</w:t>
      </w:r>
      <w:r w:rsidR="00FB7A2D">
        <w:rPr>
          <w:lang w:val="sr-Cyrl-CS"/>
        </w:rPr>
        <w:t xml:space="preserve">, ПИБ </w:t>
      </w:r>
      <w:r w:rsidR="00E13ADB">
        <w:rPr>
          <w:lang w:val="sr-Cyrl-CS"/>
        </w:rPr>
        <w:t>100698931, чије</w:t>
      </w:r>
      <w:r w:rsidR="00FB7A2D">
        <w:rPr>
          <w:lang w:val="sr-Cyrl-CS"/>
        </w:rPr>
        <w:t xml:space="preserve"> је </w:t>
      </w:r>
      <w:r w:rsidR="00E13ADB">
        <w:rPr>
          <w:lang w:val="sr-Cyrl-CS"/>
        </w:rPr>
        <w:t>овлашћено лице</w:t>
      </w:r>
      <w:r w:rsidR="00FB7A2D">
        <w:rPr>
          <w:lang w:val="sr-Cyrl-CS"/>
        </w:rPr>
        <w:t xml:space="preserve"> </w:t>
      </w:r>
      <w:r w:rsidR="00E13ADB">
        <w:rPr>
          <w:lang w:val="sr-Cyrl-CS"/>
        </w:rPr>
        <w:t>Момир Антонић</w:t>
      </w:r>
      <w:r w:rsidR="00FB7A2D">
        <w:rPr>
          <w:lang w:val="sr-Cyrl-CS"/>
        </w:rPr>
        <w:t xml:space="preserve">, </w:t>
      </w:r>
      <w:r w:rsidR="00E13ADB">
        <w:rPr>
          <w:lang w:val="sr-Cyrl-CS"/>
        </w:rPr>
        <w:t>Мирослава Антића бр. 44</w:t>
      </w:r>
      <w:r w:rsidR="00FB7A2D">
        <w:rPr>
          <w:lang w:val="sr-Cyrl-CS"/>
        </w:rPr>
        <w:t xml:space="preserve">, </w:t>
      </w:r>
      <w:r w:rsidR="00E13ADB">
        <w:rPr>
          <w:lang w:val="sr-Cyrl-CS"/>
        </w:rPr>
        <w:t>Сремска Митровица</w:t>
      </w:r>
      <w:r w:rsidR="00FB7A2D">
        <w:rPr>
          <w:lang w:val="sr-Cyrl-CS"/>
        </w:rPr>
        <w:t xml:space="preserve">, ЈМБГ </w:t>
      </w:r>
      <w:r w:rsidR="00E13ADB">
        <w:rPr>
          <w:lang w:val="sr-Cyrl-CS"/>
        </w:rPr>
        <w:t>1503958890074</w:t>
      </w:r>
      <w:r w:rsidR="00FB7A2D">
        <w:rPr>
          <w:lang w:val="sr-Cyrl-CS"/>
        </w:rPr>
        <w:t xml:space="preserve">, у име </w:t>
      </w:r>
      <w:r>
        <w:t>„</w:t>
      </w:r>
      <w:proofErr w:type="spellStart"/>
      <w:r w:rsidR="00E13ADB">
        <w:t>Teklas</w:t>
      </w:r>
      <w:proofErr w:type="spellEnd"/>
      <w:r w:rsidR="00E13ADB">
        <w:t xml:space="preserve"> Automotive</w:t>
      </w:r>
      <w:r>
        <w:t xml:space="preserve">“, </w:t>
      </w:r>
      <w:proofErr w:type="spellStart"/>
      <w:r>
        <w:t>д.о.о</w:t>
      </w:r>
      <w:proofErr w:type="spellEnd"/>
      <w:r>
        <w:t xml:space="preserve">. </w:t>
      </w:r>
      <w:r w:rsidR="00E13ADB">
        <w:rPr>
          <w:lang/>
        </w:rPr>
        <w:t>Владичин Хан</w:t>
      </w:r>
      <w:r>
        <w:t>,</w:t>
      </w:r>
      <w:r w:rsidR="00E13ADB">
        <w:rPr>
          <w:lang/>
        </w:rPr>
        <w:t xml:space="preserve"> Индустријска зона бб, МБ 21134619, ПИБ 109158189,</w:t>
      </w:r>
      <w:r>
        <w:t xml:space="preserve">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>53а</w:t>
      </w:r>
      <w:r w:rsidR="00FB7A2D">
        <w:rPr>
          <w:rFonts w:eastAsia="TimesNewRomanPSMT"/>
          <w:color w:val="00000A"/>
          <w:lang w:val="en-US" w:eastAsia="en-GB"/>
        </w:rPr>
        <w:t>. 54.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>
        <w:rPr>
          <w:rFonts w:eastAsia="TimesNewRomanPSMT"/>
          <w:color w:val="00000A"/>
          <w:lang w:val="en-US" w:eastAsia="en-GB"/>
        </w:rPr>
        <w:t>55.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FB7A2D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FB7A2D" w:rsidRPr="00FB7A2D">
        <w:rPr>
          <w:rFonts w:eastAsia="TimesNewRomanPSMT"/>
          <w:color w:val="00000A"/>
          <w:lang w:val="en-US" w:eastAsia="en-GB"/>
        </w:rPr>
        <w:t xml:space="preserve"> 57</w:t>
      </w:r>
      <w:r w:rsidR="00FB7A2D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rPr>
          <w:lang w:val="en-US"/>
        </w:rPr>
        <w:t xml:space="preserve"> РС</w:t>
      </w:r>
      <w:r>
        <w:t>,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</w:t>
      </w:r>
      <w:r w:rsidR="00FB7A2D">
        <w:t xml:space="preserve">С“, </w:t>
      </w:r>
      <w:proofErr w:type="spellStart"/>
      <w:r w:rsidR="00FB7A2D">
        <w:t>број</w:t>
      </w:r>
      <w:proofErr w:type="spellEnd"/>
      <w:r w:rsidR="00FB7A2D">
        <w:t xml:space="preserve"> 72/09,81/09, 24/2011, </w:t>
      </w:r>
      <w:r>
        <w:t>121/2012</w:t>
      </w:r>
      <w:r w:rsidR="00FB7A2D">
        <w:t xml:space="preserve">, </w:t>
      </w:r>
      <w:r w:rsidR="00FB7A2D">
        <w:rPr>
          <w:lang w:val="sr-Cyrl-CS"/>
        </w:rPr>
        <w:t>132/2014 и 145/2014</w:t>
      </w:r>
      <w:r>
        <w:t xml:space="preserve">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>.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поступку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путем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113/2015) и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детаљ</w:t>
      </w:r>
      <w:r w:rsidR="00E13ADB">
        <w:t>не</w:t>
      </w:r>
      <w:proofErr w:type="spellEnd"/>
      <w:r w:rsidR="00E13ADB">
        <w:t xml:space="preserve"> </w:t>
      </w:r>
      <w:proofErr w:type="spellStart"/>
      <w:r w:rsidR="00E13ADB">
        <w:t>регулације</w:t>
      </w:r>
      <w:proofErr w:type="spellEnd"/>
      <w:r w:rsidR="00E13ADB">
        <w:t xml:space="preserve"> </w:t>
      </w:r>
      <w:proofErr w:type="spellStart"/>
      <w:r w:rsidR="00E13ADB">
        <w:t>индустријске</w:t>
      </w:r>
      <w:proofErr w:type="spellEnd"/>
      <w:r w:rsidR="00E13ADB">
        <w:t xml:space="preserve"> </w:t>
      </w:r>
      <w:proofErr w:type="spellStart"/>
      <w:r w:rsidR="00E13ADB">
        <w:t>зоне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="00FB7A2D">
        <w:t xml:space="preserve">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</w:t>
      </w:r>
      <w:r w:rsidR="00FB7A2D">
        <w:t>ник</w:t>
      </w:r>
      <w:proofErr w:type="spellEnd"/>
      <w:r w:rsidR="00FB7A2D">
        <w:t xml:space="preserve"> </w:t>
      </w:r>
      <w:proofErr w:type="spellStart"/>
      <w:r w:rsidR="00FB7A2D">
        <w:t>Града</w:t>
      </w:r>
      <w:proofErr w:type="spellEnd"/>
      <w:r w:rsidR="00FB7A2D">
        <w:t xml:space="preserve"> </w:t>
      </w:r>
      <w:proofErr w:type="spellStart"/>
      <w:r w:rsidR="00FB7A2D">
        <w:t>Врања</w:t>
      </w:r>
      <w:proofErr w:type="spellEnd"/>
      <w:r w:rsidR="00FB7A2D">
        <w:t xml:space="preserve">“, </w:t>
      </w:r>
      <w:proofErr w:type="spellStart"/>
      <w:r w:rsidR="00FB7A2D">
        <w:t>број</w:t>
      </w:r>
      <w:proofErr w:type="spellEnd"/>
      <w:r w:rsidR="00FB7A2D">
        <w:t xml:space="preserve"> 25/2010) ,</w:t>
      </w:r>
      <w:r>
        <w:t xml:space="preserve"> </w:t>
      </w:r>
      <w:proofErr w:type="spellStart"/>
      <w:r w:rsidR="00FB7A2D">
        <w:t>издаје</w:t>
      </w:r>
      <w:proofErr w:type="spellEnd"/>
    </w:p>
    <w:p w:rsidR="00705ADB" w:rsidRPr="00705ADB" w:rsidRDefault="00705ADB" w:rsidP="00BE648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</w:p>
    <w:p w:rsidR="00807DD6" w:rsidRPr="00807DD6" w:rsidRDefault="00807DD6">
      <w:pPr>
        <w:jc w:val="both"/>
        <w:rPr>
          <w:b/>
          <w:lang/>
        </w:rPr>
      </w:pPr>
    </w:p>
    <w:p w:rsidR="003B5D57" w:rsidRDefault="002A1E8D" w:rsidP="00BE6482">
      <w:pPr>
        <w:jc w:val="center"/>
        <w:rPr>
          <w:b/>
          <w:lang/>
        </w:rPr>
      </w:pPr>
      <w:proofErr w:type="gramStart"/>
      <w:r>
        <w:rPr>
          <w:b/>
        </w:rPr>
        <w:t>ЛОКАЦИЈСК</w:t>
      </w:r>
      <w:r>
        <w:rPr>
          <w:b/>
          <w:lang w:val="en-US"/>
        </w:rPr>
        <w:t xml:space="preserve">E  </w:t>
      </w:r>
      <w:r>
        <w:rPr>
          <w:b/>
        </w:rPr>
        <w:t>УСЛОВЕ</w:t>
      </w:r>
      <w:proofErr w:type="gramEnd"/>
    </w:p>
    <w:p w:rsidR="00705ADB" w:rsidRPr="00705ADB" w:rsidRDefault="00705ADB" w:rsidP="00BE6482">
      <w:pPr>
        <w:jc w:val="center"/>
        <w:rPr>
          <w:lang/>
        </w:rPr>
      </w:pPr>
    </w:p>
    <w:p w:rsidR="003B5D57" w:rsidRDefault="003B5D57">
      <w:pPr>
        <w:jc w:val="both"/>
        <w:rPr>
          <w:b/>
          <w:bCs/>
        </w:rPr>
      </w:pPr>
    </w:p>
    <w:p w:rsidR="003B5D57" w:rsidRDefault="002A1E8D">
      <w:pPr>
        <w:ind w:firstLine="720"/>
        <w:jc w:val="both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r w:rsidR="00E13ADB">
        <w:rPr>
          <w:lang/>
        </w:rPr>
        <w:t>инсталације за снабдевање компримованим природним гасом гасних потрошача у парној котларници и управној згради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 xml:space="preserve">. </w:t>
      </w:r>
      <w:r w:rsidR="00E13ADB">
        <w:rPr>
          <w:lang/>
        </w:rPr>
        <w:t>500/1</w:t>
      </w:r>
      <w:r>
        <w:t xml:space="preserve"> КО </w:t>
      </w:r>
      <w:r w:rsidR="00E13ADB">
        <w:rPr>
          <w:lang/>
        </w:rPr>
        <w:t>Лепеница</w:t>
      </w:r>
      <w:r>
        <w:t xml:space="preserve">, </w:t>
      </w:r>
      <w:proofErr w:type="spellStart"/>
      <w:r>
        <w:t>инвеститору</w:t>
      </w:r>
      <w:proofErr w:type="spellEnd"/>
      <w:r>
        <w:t xml:space="preserve"> </w:t>
      </w:r>
      <w:r w:rsidR="00807DD6">
        <w:rPr>
          <w:lang w:val="sr-Cyrl-CS"/>
        </w:rPr>
        <w:t xml:space="preserve">име </w:t>
      </w:r>
      <w:r w:rsidR="00807DD6">
        <w:t>„</w:t>
      </w:r>
      <w:proofErr w:type="spellStart"/>
      <w:r w:rsidR="00807DD6">
        <w:t>Teklas</w:t>
      </w:r>
      <w:proofErr w:type="spellEnd"/>
      <w:r w:rsidR="00807DD6">
        <w:t xml:space="preserve"> Automotive“, </w:t>
      </w:r>
      <w:proofErr w:type="spellStart"/>
      <w:r w:rsidR="00807DD6">
        <w:t>д.о.о</w:t>
      </w:r>
      <w:proofErr w:type="spellEnd"/>
      <w:r w:rsidR="00807DD6">
        <w:t xml:space="preserve">. </w:t>
      </w:r>
      <w:r w:rsidR="00807DD6">
        <w:rPr>
          <w:lang/>
        </w:rPr>
        <w:t>Владичин Хан</w:t>
      </w:r>
      <w:r w:rsidR="00807DD6">
        <w:t>,</w:t>
      </w:r>
      <w:r w:rsidR="00807DD6">
        <w:rPr>
          <w:lang/>
        </w:rPr>
        <w:t xml:space="preserve"> Индустријска зона бб, МБ 21134619, ПИБ 109158189,</w:t>
      </w:r>
      <w:r w:rsidR="00807DD6">
        <w:t xml:space="preserve"> </w:t>
      </w:r>
      <w:proofErr w:type="spellStart"/>
      <w:r w:rsidR="00131DEF">
        <w:t>за</w:t>
      </w:r>
      <w:proofErr w:type="spellEnd"/>
      <w:r w:rsidR="00131DEF">
        <w:t xml:space="preserve"> </w:t>
      </w:r>
      <w:proofErr w:type="spellStart"/>
      <w:r w:rsidR="00131DEF">
        <w:t>објекат</w:t>
      </w:r>
      <w:proofErr w:type="spellEnd"/>
      <w:r w:rsidR="00131DEF">
        <w:t xml:space="preserve"> </w:t>
      </w:r>
      <w:proofErr w:type="spellStart"/>
      <w:r w:rsidR="00131DEF">
        <w:t>категорије</w:t>
      </w:r>
      <w:proofErr w:type="spellEnd"/>
      <w:r w:rsidR="00131DEF">
        <w:t xml:space="preserve"> Г, </w:t>
      </w:r>
      <w:proofErr w:type="spellStart"/>
      <w:r w:rsidR="00131DEF">
        <w:t>класификациони</w:t>
      </w:r>
      <w:proofErr w:type="spellEnd"/>
      <w:r w:rsidR="00131DEF">
        <w:t xml:space="preserve"> </w:t>
      </w:r>
      <w:proofErr w:type="spellStart"/>
      <w:r w:rsidR="00131DEF">
        <w:t>број</w:t>
      </w:r>
      <w:proofErr w:type="spellEnd"/>
      <w:r w:rsidR="00131DEF">
        <w:t xml:space="preserve"> </w:t>
      </w:r>
      <w:r w:rsidR="00807DD6">
        <w:rPr>
          <w:lang/>
        </w:rPr>
        <w:t>222100</w:t>
      </w:r>
      <w:r>
        <w:t>.</w:t>
      </w:r>
    </w:p>
    <w:p w:rsidR="003B5D57" w:rsidRDefault="003B5D57">
      <w:pPr>
        <w:ind w:firstLine="720"/>
        <w:jc w:val="both"/>
      </w:pPr>
    </w:p>
    <w:p w:rsidR="003B5D57" w:rsidRDefault="002A1E8D">
      <w:pPr>
        <w:ind w:firstLine="720"/>
        <w:jc w:val="both"/>
      </w:pPr>
      <w:proofErr w:type="spellStart"/>
      <w:r>
        <w:rPr>
          <w:b/>
        </w:rPr>
        <w:t>Правила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грађења</w:t>
      </w:r>
      <w:proofErr w:type="spellEnd"/>
      <w:r>
        <w:rPr>
          <w:b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детаљне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индустријске</w:t>
      </w:r>
      <w:proofErr w:type="spellEnd"/>
      <w:r>
        <w:t xml:space="preserve"> </w:t>
      </w:r>
      <w:proofErr w:type="spellStart"/>
      <w:r>
        <w:t>зоне</w:t>
      </w:r>
      <w:proofErr w:type="spellEnd"/>
      <w:r>
        <w:t xml:space="preserve">, </w:t>
      </w:r>
      <w:proofErr w:type="spellStart"/>
      <w:r>
        <w:t>Владичин</w:t>
      </w:r>
      <w:proofErr w:type="spellEnd"/>
      <w:r>
        <w:t xml:space="preserve"> </w:t>
      </w:r>
      <w:proofErr w:type="spellStart"/>
      <w:proofErr w:type="gramStart"/>
      <w:r>
        <w:t>Хан</w:t>
      </w:r>
      <w:proofErr w:type="spellEnd"/>
      <w:r>
        <w:t>(</w:t>
      </w:r>
      <w:proofErr w:type="gramEnd"/>
      <w:r>
        <w:t>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25/2010)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парцела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r w:rsidR="00807DD6">
        <w:t>у ЗОНИ 1 (</w:t>
      </w:r>
      <w:proofErr w:type="spellStart"/>
      <w:r w:rsidR="00807DD6">
        <w:t>производни</w:t>
      </w:r>
      <w:proofErr w:type="spellEnd"/>
      <w:r w:rsidR="00807DD6">
        <w:t xml:space="preserve"> </w:t>
      </w:r>
      <w:proofErr w:type="spellStart"/>
      <w:r w:rsidR="00807DD6">
        <w:t>погони</w:t>
      </w:r>
      <w:proofErr w:type="spellEnd"/>
      <w:r w:rsidR="00807DD6">
        <w:t xml:space="preserve"> и </w:t>
      </w:r>
      <w:proofErr w:type="spellStart"/>
      <w:r w:rsidR="00807DD6">
        <w:t>индустријске</w:t>
      </w:r>
      <w:proofErr w:type="spellEnd"/>
      <w:r w:rsidR="00807DD6">
        <w:t xml:space="preserve"> </w:t>
      </w:r>
      <w:proofErr w:type="spellStart"/>
      <w:r w:rsidR="00807DD6">
        <w:t>зоне</w:t>
      </w:r>
      <w:proofErr w:type="spellEnd"/>
      <w:r w:rsidR="00807DD6">
        <w:t xml:space="preserve">) – </w:t>
      </w:r>
      <w:r w:rsidR="00807DD6">
        <w:rPr>
          <w:lang/>
        </w:rPr>
        <w:t xml:space="preserve">       </w:t>
      </w:r>
      <w:r w:rsidR="00807DD6">
        <w:t xml:space="preserve">БЛОК 3, а у КО </w:t>
      </w:r>
      <w:proofErr w:type="spellStart"/>
      <w:r w:rsidR="00807DD6">
        <w:t>Лепеница</w:t>
      </w:r>
      <w:proofErr w:type="spellEnd"/>
      <w:r w:rsidR="00807DD6">
        <w:t xml:space="preserve"> </w:t>
      </w:r>
      <w:proofErr w:type="spellStart"/>
      <w:r w:rsidR="00807DD6">
        <w:t>која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представља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локални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центар</w:t>
      </w:r>
      <w:proofErr w:type="spellEnd"/>
      <w:r w:rsidR="00807DD6">
        <w:rPr>
          <w:bCs/>
        </w:rPr>
        <w:t xml:space="preserve">. </w:t>
      </w:r>
      <w:proofErr w:type="gramStart"/>
      <w:r w:rsidR="00807DD6">
        <w:rPr>
          <w:bCs/>
        </w:rPr>
        <w:t xml:space="preserve">У </w:t>
      </w:r>
      <w:proofErr w:type="spellStart"/>
      <w:r w:rsidR="00807DD6">
        <w:rPr>
          <w:bCs/>
        </w:rPr>
        <w:t>складу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са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законом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обезбедити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приступ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грађевинској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парцели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директно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или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посредно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са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јавне</w:t>
      </w:r>
      <w:proofErr w:type="spellEnd"/>
      <w:r w:rsidR="00807DD6">
        <w:rPr>
          <w:bCs/>
        </w:rPr>
        <w:t xml:space="preserve"> </w:t>
      </w:r>
      <w:proofErr w:type="spellStart"/>
      <w:r w:rsidR="00807DD6">
        <w:rPr>
          <w:bCs/>
        </w:rPr>
        <w:t>саобраћајнице</w:t>
      </w:r>
      <w:proofErr w:type="spellEnd"/>
      <w:r w:rsidR="00807DD6">
        <w:rPr>
          <w:bCs/>
        </w:rPr>
        <w:t>.</w:t>
      </w:r>
      <w:proofErr w:type="gramEnd"/>
    </w:p>
    <w:p w:rsidR="003B5D57" w:rsidRPr="00807DD6" w:rsidRDefault="003B5D57">
      <w:pPr>
        <w:jc w:val="both"/>
        <w:rPr>
          <w:lang/>
        </w:rPr>
      </w:pPr>
    </w:p>
    <w:p w:rsidR="003B5D57" w:rsidRDefault="002A1E8D">
      <w:pPr>
        <w:ind w:firstLine="720"/>
        <w:jc w:val="both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грађења</w:t>
      </w:r>
      <w:proofErr w:type="spellEnd"/>
      <w:r>
        <w:t xml:space="preserve"> </w:t>
      </w:r>
      <w:proofErr w:type="spellStart"/>
      <w:proofErr w:type="gramStart"/>
      <w:r>
        <w:t>која</w:t>
      </w:r>
      <w:proofErr w:type="spellEnd"/>
      <w:r>
        <w:t xml:space="preserve">  </w:t>
      </w:r>
      <w:proofErr w:type="spellStart"/>
      <w:r>
        <w:t>важе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зону</w:t>
      </w:r>
      <w:proofErr w:type="spellEnd"/>
      <w:r>
        <w:t xml:space="preserve"> 2 – </w:t>
      </w:r>
      <w:proofErr w:type="spellStart"/>
      <w:r>
        <w:t>блок</w:t>
      </w:r>
      <w:proofErr w:type="spellEnd"/>
      <w:r>
        <w:t xml:space="preserve"> 5, а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 xml:space="preserve">. </w:t>
      </w:r>
      <w:r w:rsidR="00807DD6">
        <w:rPr>
          <w:lang/>
        </w:rPr>
        <w:t>500/1</w:t>
      </w:r>
      <w:r>
        <w:t xml:space="preserve">  КО </w:t>
      </w:r>
      <w:r w:rsidR="00807DD6">
        <w:rPr>
          <w:lang/>
        </w:rPr>
        <w:t>Лепеница</w:t>
      </w:r>
      <w:r>
        <w:t xml:space="preserve"> </w:t>
      </w:r>
      <w:proofErr w:type="spellStart"/>
      <w:r w:rsidRPr="00807DD6">
        <w:rPr>
          <w:color w:val="000000" w:themeColor="text1"/>
        </w:rPr>
        <w:t>чија</w:t>
      </w:r>
      <w:proofErr w:type="spellEnd"/>
      <w:r w:rsidRPr="00807DD6">
        <w:rPr>
          <w:color w:val="000000" w:themeColor="text1"/>
        </w:rPr>
        <w:t xml:space="preserve"> </w:t>
      </w:r>
      <w:proofErr w:type="spellStart"/>
      <w:r w:rsidRPr="00807DD6">
        <w:rPr>
          <w:color w:val="000000" w:themeColor="text1"/>
        </w:rPr>
        <w:t>је</w:t>
      </w:r>
      <w:proofErr w:type="spellEnd"/>
      <w:r w:rsidRPr="00807DD6">
        <w:rPr>
          <w:color w:val="000000" w:themeColor="text1"/>
        </w:rPr>
        <w:t xml:space="preserve"> </w:t>
      </w:r>
      <w:proofErr w:type="spellStart"/>
      <w:r w:rsidRPr="00807DD6">
        <w:rPr>
          <w:color w:val="000000" w:themeColor="text1"/>
        </w:rPr>
        <w:t>површина</w:t>
      </w:r>
      <w:proofErr w:type="spellEnd"/>
      <w:r w:rsidRPr="00807DD6">
        <w:rPr>
          <w:color w:val="000000" w:themeColor="text1"/>
        </w:rPr>
        <w:t xml:space="preserve"> </w:t>
      </w:r>
      <w:r w:rsidR="002C18C6">
        <w:rPr>
          <w:color w:val="000000" w:themeColor="text1"/>
          <w:lang/>
        </w:rPr>
        <w:t>31600</w:t>
      </w:r>
      <w:r w:rsidRPr="00807DD6">
        <w:rPr>
          <w:color w:val="000000" w:themeColor="text1"/>
        </w:rPr>
        <w:t xml:space="preserve"> м²</w:t>
      </w:r>
      <w:r w:rsidR="002C18C6">
        <w:rPr>
          <w:color w:val="000000" w:themeColor="text1"/>
          <w:lang/>
        </w:rPr>
        <w:t>, док се постојећи објекти задржавају</w:t>
      </w:r>
      <w:r w:rsidRPr="00807DD6">
        <w:rPr>
          <w:color w:val="000000" w:themeColor="text1"/>
        </w:rPr>
        <w:t>:</w:t>
      </w:r>
    </w:p>
    <w:p w:rsidR="003B5D57" w:rsidRDefault="003B5D57">
      <w:pPr>
        <w:jc w:val="both"/>
      </w:pPr>
    </w:p>
    <w:p w:rsidR="00807DD6" w:rsidRDefault="00807DD6" w:rsidP="00807DD6">
      <w:pPr>
        <w:pStyle w:val="ListParagraph"/>
        <w:numPr>
          <w:ilvl w:val="0"/>
          <w:numId w:val="6"/>
        </w:numPr>
        <w:jc w:val="both"/>
      </w:pPr>
      <w:proofErr w:type="spellStart"/>
      <w:r>
        <w:t>Максимална</w:t>
      </w:r>
      <w:proofErr w:type="spellEnd"/>
      <w:r>
        <w:t xml:space="preserve"> </w:t>
      </w:r>
      <w:proofErr w:type="spellStart"/>
      <w:r>
        <w:t>спратност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П+2</w:t>
      </w:r>
    </w:p>
    <w:p w:rsidR="00807DD6" w:rsidRDefault="00807DD6" w:rsidP="00807DD6">
      <w:pPr>
        <w:pStyle w:val="ListParagraph"/>
        <w:numPr>
          <w:ilvl w:val="0"/>
          <w:numId w:val="6"/>
        </w:numPr>
        <w:jc w:val="both"/>
      </w:pPr>
      <w:proofErr w:type="spellStart"/>
      <w:r>
        <w:t>Максималан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заузетости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40%</w:t>
      </w:r>
    </w:p>
    <w:p w:rsidR="00807DD6" w:rsidRDefault="00807DD6" w:rsidP="00807DD6">
      <w:pPr>
        <w:pStyle w:val="ListParagraph"/>
        <w:numPr>
          <w:ilvl w:val="0"/>
          <w:numId w:val="6"/>
        </w:numPr>
        <w:jc w:val="both"/>
      </w:pPr>
      <w:proofErr w:type="spellStart"/>
      <w:r>
        <w:t>Максимални</w:t>
      </w:r>
      <w:proofErr w:type="spellEnd"/>
      <w:r>
        <w:t xml:space="preserve"> </w:t>
      </w:r>
      <w:proofErr w:type="spellStart"/>
      <w:r>
        <w:t>индекс</w:t>
      </w:r>
      <w:proofErr w:type="spellEnd"/>
      <w:r>
        <w:t xml:space="preserve"> </w:t>
      </w:r>
      <w:proofErr w:type="spellStart"/>
      <w:r>
        <w:t>изграђености</w:t>
      </w:r>
      <w:proofErr w:type="spellEnd"/>
      <w:r>
        <w:t xml:space="preserve"> 0,8</w:t>
      </w:r>
    </w:p>
    <w:p w:rsidR="00807DD6" w:rsidRDefault="00807DD6" w:rsidP="00807DD6">
      <w:pPr>
        <w:pStyle w:val="ListParagraph"/>
        <w:numPr>
          <w:ilvl w:val="0"/>
          <w:numId w:val="6"/>
        </w:numPr>
        <w:jc w:val="both"/>
      </w:pPr>
      <w:proofErr w:type="spellStart"/>
      <w:r>
        <w:t>Максимални</w:t>
      </w:r>
      <w:proofErr w:type="spellEnd"/>
      <w:r>
        <w:t xml:space="preserve"> </w:t>
      </w:r>
      <w:proofErr w:type="spellStart"/>
      <w:r>
        <w:t>проценат</w:t>
      </w:r>
      <w:proofErr w:type="spellEnd"/>
      <w:r>
        <w:t xml:space="preserve"> </w:t>
      </w:r>
      <w:proofErr w:type="spellStart"/>
      <w:r>
        <w:t>озелењених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 xml:space="preserve"> (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паркинга</w:t>
      </w:r>
      <w:proofErr w:type="spellEnd"/>
      <w:r>
        <w:t>) 20%</w:t>
      </w:r>
    </w:p>
    <w:p w:rsidR="00807DD6" w:rsidRDefault="00807DD6" w:rsidP="00807DD6">
      <w:pPr>
        <w:pStyle w:val="ListParagraph"/>
        <w:numPr>
          <w:ilvl w:val="0"/>
          <w:numId w:val="6"/>
        </w:numPr>
        <w:jc w:val="both"/>
      </w:pPr>
      <w:proofErr w:type="spellStart"/>
      <w:r>
        <w:t>Максимална</w:t>
      </w:r>
      <w:proofErr w:type="spellEnd"/>
      <w:r>
        <w:t xml:space="preserve"> </w:t>
      </w:r>
      <w:proofErr w:type="spellStart"/>
      <w:r>
        <w:t>кота</w:t>
      </w:r>
      <w:proofErr w:type="spellEnd"/>
      <w:r>
        <w:t xml:space="preserve"> </w:t>
      </w:r>
      <w:proofErr w:type="spellStart"/>
      <w:r>
        <w:t>венца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12 </w:t>
      </w:r>
      <w:proofErr w:type="spellStart"/>
      <w:r>
        <w:t>метара</w:t>
      </w:r>
      <w:proofErr w:type="spellEnd"/>
      <w: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изузев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случајевима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технолошки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процес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захтева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веће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висине</w:t>
      </w:r>
      <w:proofErr w:type="spellEnd"/>
      <w:r>
        <w:rPr>
          <w:lang w:val="en-US"/>
        </w:rPr>
        <w:t>)</w:t>
      </w:r>
    </w:p>
    <w:p w:rsidR="00807DD6" w:rsidRDefault="00807DD6" w:rsidP="00807DD6">
      <w:pPr>
        <w:pStyle w:val="ListParagraph"/>
        <w:numPr>
          <w:ilvl w:val="0"/>
          <w:numId w:val="6"/>
        </w:numPr>
        <w:jc w:val="both"/>
      </w:pPr>
      <w:proofErr w:type="spellStart"/>
      <w:r>
        <w:rPr>
          <w:lang w:val="en-US"/>
        </w:rPr>
        <w:t>Mаксимална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слемена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објекта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износи</w:t>
      </w:r>
      <w:proofErr w:type="spellEnd"/>
      <w:r>
        <w:rPr>
          <w:lang w:val="en-US"/>
        </w:rPr>
        <w:t xml:space="preserve"> 15 </w:t>
      </w:r>
      <w:proofErr w:type="spellStart"/>
      <w:r>
        <w:rPr>
          <w:lang w:val="en-US"/>
        </w:rPr>
        <w:t>метара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изузев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случајевима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технолошки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процес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захтева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веће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висине</w:t>
      </w:r>
      <w:proofErr w:type="spellEnd"/>
      <w:r>
        <w:rPr>
          <w:lang w:val="en-US"/>
        </w:rPr>
        <w:t>)</w:t>
      </w:r>
    </w:p>
    <w:p w:rsidR="00807DD6" w:rsidRDefault="00807DD6" w:rsidP="00807DD6">
      <w:pPr>
        <w:pStyle w:val="ListParagraph"/>
        <w:numPr>
          <w:ilvl w:val="0"/>
          <w:numId w:val="6"/>
        </w:numPr>
        <w:jc w:val="both"/>
      </w:pPr>
      <w:proofErr w:type="spellStart"/>
      <w:r>
        <w:t>Кота</w:t>
      </w:r>
      <w:proofErr w:type="spellEnd"/>
      <w:r>
        <w:t xml:space="preserve"> </w:t>
      </w:r>
      <w:proofErr w:type="spellStart"/>
      <w:r>
        <w:t>приземља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1,2 </w:t>
      </w:r>
      <w:proofErr w:type="spellStart"/>
      <w:r>
        <w:t>метра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коте</w:t>
      </w:r>
      <w:proofErr w:type="spellEnd"/>
      <w:r>
        <w:t xml:space="preserve"> </w:t>
      </w:r>
      <w:proofErr w:type="spellStart"/>
      <w:r>
        <w:t>приступне</w:t>
      </w:r>
      <w:proofErr w:type="spellEnd"/>
      <w:r>
        <w:t xml:space="preserve"> </w:t>
      </w:r>
      <w:proofErr w:type="spellStart"/>
      <w:r>
        <w:t>саобраћајнице</w:t>
      </w:r>
      <w:proofErr w:type="spellEnd"/>
    </w:p>
    <w:p w:rsidR="00807DD6" w:rsidRDefault="00807DD6" w:rsidP="00807DD6">
      <w:pPr>
        <w:pStyle w:val="ListParagraph"/>
        <w:jc w:val="both"/>
      </w:pPr>
    </w:p>
    <w:p w:rsidR="00807DD6" w:rsidRDefault="00807DD6" w:rsidP="00807DD6">
      <w:pPr>
        <w:pStyle w:val="ListParagraph"/>
        <w:numPr>
          <w:ilvl w:val="0"/>
          <w:numId w:val="7"/>
        </w:numPr>
        <w:jc w:val="both"/>
      </w:pPr>
      <w:proofErr w:type="spellStart"/>
      <w:r>
        <w:lastRenderedPageBreak/>
        <w:t>Положај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грађевинском</w:t>
      </w:r>
      <w:proofErr w:type="spellEnd"/>
      <w:r>
        <w:t xml:space="preserve"> </w:t>
      </w:r>
      <w:proofErr w:type="spellStart"/>
      <w:r>
        <w:t>линијом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и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границама</w:t>
      </w:r>
      <w:proofErr w:type="spellEnd"/>
      <w:r>
        <w:t xml:space="preserve"> </w:t>
      </w:r>
      <w:proofErr w:type="spellStart"/>
      <w:r>
        <w:t>суседних</w:t>
      </w:r>
      <w:proofErr w:type="spellEnd"/>
      <w:r>
        <w:t xml:space="preserve"> </w:t>
      </w:r>
      <w:proofErr w:type="spellStart"/>
      <w:r>
        <w:t>парцела</w:t>
      </w:r>
      <w:proofErr w:type="spellEnd"/>
      <w:r>
        <w:t xml:space="preserve">. </w:t>
      </w:r>
      <w:proofErr w:type="spellStart"/>
      <w:r>
        <w:t>Подземна</w:t>
      </w:r>
      <w:proofErr w:type="spellEnd"/>
      <w:r>
        <w:t xml:space="preserve">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линија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поклапа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надземном</w:t>
      </w:r>
      <w:proofErr w:type="spellEnd"/>
      <w:r>
        <w:t xml:space="preserve"> </w:t>
      </w:r>
      <w:proofErr w:type="spellStart"/>
      <w:r>
        <w:t>грађевинском</w:t>
      </w:r>
      <w:proofErr w:type="spellEnd"/>
      <w:r>
        <w:t xml:space="preserve"> </w:t>
      </w:r>
      <w:proofErr w:type="spellStart"/>
      <w:r>
        <w:t>линијом</w:t>
      </w:r>
      <w:proofErr w:type="spellEnd"/>
      <w:r>
        <w:t xml:space="preserve">.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подземна</w:t>
      </w:r>
      <w:proofErr w:type="spellEnd"/>
      <w:r>
        <w:t xml:space="preserve">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линија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регулациону</w:t>
      </w:r>
      <w:proofErr w:type="spellEnd"/>
      <w:r>
        <w:t xml:space="preserve"> </w:t>
      </w:r>
      <w:proofErr w:type="spellStart"/>
      <w:r>
        <w:t>линију</w:t>
      </w:r>
      <w:proofErr w:type="spellEnd"/>
      <w:r>
        <w:t>.</w:t>
      </w:r>
    </w:p>
    <w:p w:rsidR="00807DD6" w:rsidRDefault="00807DD6" w:rsidP="00807DD6">
      <w:pPr>
        <w:pStyle w:val="ListParagraph"/>
        <w:numPr>
          <w:ilvl w:val="0"/>
          <w:numId w:val="7"/>
        </w:numPr>
        <w:jc w:val="both"/>
      </w:pPr>
      <w:proofErr w:type="spellStart"/>
      <w:r>
        <w:t>Удаљеност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бочне</w:t>
      </w:r>
      <w:proofErr w:type="spellEnd"/>
      <w:r>
        <w:t xml:space="preserve">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½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минимално</w:t>
      </w:r>
      <w:proofErr w:type="spellEnd"/>
      <w:r>
        <w:t xml:space="preserve"> 8 </w:t>
      </w:r>
      <w:proofErr w:type="spellStart"/>
      <w:r>
        <w:t>метара</w:t>
      </w:r>
      <w:proofErr w:type="spellEnd"/>
      <w:r>
        <w:t>.</w:t>
      </w:r>
    </w:p>
    <w:p w:rsidR="00807DD6" w:rsidRDefault="00807DD6" w:rsidP="00807DD6">
      <w:pPr>
        <w:pStyle w:val="ListParagraph"/>
        <w:numPr>
          <w:ilvl w:val="0"/>
          <w:numId w:val="7"/>
        </w:numPr>
        <w:jc w:val="both"/>
      </w:pPr>
      <w:proofErr w:type="spellStart"/>
      <w:r>
        <w:t>Удаљеност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минимално</w:t>
      </w:r>
      <w:proofErr w:type="spellEnd"/>
      <w:r>
        <w:t xml:space="preserve"> 10 </w:t>
      </w:r>
      <w:proofErr w:type="spellStart"/>
      <w:r>
        <w:t>метара</w:t>
      </w:r>
      <w:proofErr w:type="spellEnd"/>
      <w:r>
        <w:t>.</w:t>
      </w:r>
    </w:p>
    <w:p w:rsidR="00807DD6" w:rsidRDefault="00807DD6" w:rsidP="00807DD6">
      <w:pPr>
        <w:pStyle w:val="ListParagraph"/>
        <w:numPr>
          <w:ilvl w:val="0"/>
          <w:numId w:val="7"/>
        </w:numPr>
        <w:jc w:val="both"/>
      </w:pPr>
      <w:proofErr w:type="spellStart"/>
      <w:r>
        <w:t>Међусобна</w:t>
      </w:r>
      <w:proofErr w:type="spellEnd"/>
      <w:r>
        <w:t xml:space="preserve"> </w:t>
      </w:r>
      <w:proofErr w:type="spellStart"/>
      <w:r>
        <w:t>растојања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 xml:space="preserve">) </w:t>
      </w:r>
      <w:proofErr w:type="spellStart"/>
      <w:r>
        <w:t>износе</w:t>
      </w:r>
      <w:proofErr w:type="spellEnd"/>
      <w:r>
        <w:t>:</w:t>
      </w:r>
    </w:p>
    <w:p w:rsidR="00807DD6" w:rsidRDefault="00807DD6" w:rsidP="00807DD6">
      <w:pPr>
        <w:pStyle w:val="ListParagraph"/>
        <w:numPr>
          <w:ilvl w:val="0"/>
          <w:numId w:val="8"/>
        </w:numPr>
        <w:jc w:val="both"/>
      </w:pPr>
      <w:proofErr w:type="spellStart"/>
      <w:r>
        <w:t>Најмање</w:t>
      </w:r>
      <w:proofErr w:type="spellEnd"/>
      <w:r>
        <w:t xml:space="preserve"> 2/3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фасаду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отворима</w:t>
      </w:r>
      <w:proofErr w:type="spellEnd"/>
    </w:p>
    <w:p w:rsidR="00807DD6" w:rsidRDefault="00807DD6" w:rsidP="00807DD6">
      <w:pPr>
        <w:pStyle w:val="ListParagraph"/>
        <w:numPr>
          <w:ilvl w:val="0"/>
          <w:numId w:val="8"/>
        </w:numPr>
        <w:jc w:val="both"/>
      </w:pPr>
      <w:proofErr w:type="spellStart"/>
      <w:r>
        <w:t>Најмање</w:t>
      </w:r>
      <w:proofErr w:type="spellEnd"/>
      <w:r>
        <w:t xml:space="preserve"> 1/3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фасаду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отвора</w:t>
      </w:r>
      <w:proofErr w:type="spellEnd"/>
    </w:p>
    <w:p w:rsidR="00807DD6" w:rsidRDefault="00807DD6" w:rsidP="00807DD6">
      <w:pPr>
        <w:ind w:left="1440"/>
        <w:jc w:val="both"/>
      </w:pPr>
      <w:proofErr w:type="spellStart"/>
      <w:proofErr w:type="gramStart"/>
      <w:r>
        <w:t>Меродавна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међусобног</w:t>
      </w:r>
      <w:proofErr w:type="spellEnd"/>
      <w:r>
        <w:t xml:space="preserve"> </w:t>
      </w:r>
      <w:proofErr w:type="spellStart"/>
      <w:r>
        <w:t>растојања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 xml:space="preserve"> </w:t>
      </w:r>
      <w:proofErr w:type="spellStart"/>
      <w:r>
        <w:t>слемена</w:t>
      </w:r>
      <w:proofErr w:type="spellEnd"/>
      <w:r>
        <w:t>.</w:t>
      </w:r>
      <w:proofErr w:type="gramEnd"/>
    </w:p>
    <w:p w:rsidR="00807DD6" w:rsidRDefault="00807DD6" w:rsidP="00807DD6">
      <w:pPr>
        <w:pStyle w:val="ListParagraph"/>
        <w:numPr>
          <w:ilvl w:val="0"/>
          <w:numId w:val="9"/>
        </w:numPr>
        <w:ind w:left="1418" w:hanging="284"/>
        <w:jc w:val="both"/>
      </w:pPr>
      <w:proofErr w:type="spellStart"/>
      <w:r>
        <w:t>Дозвољено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ограђивање</w:t>
      </w:r>
      <w:proofErr w:type="spellEnd"/>
      <w:r>
        <w:t xml:space="preserve"> </w:t>
      </w:r>
      <w:proofErr w:type="spellStart"/>
      <w:r>
        <w:t>парцела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ограђивање</w:t>
      </w:r>
      <w:proofErr w:type="spellEnd"/>
      <w:r>
        <w:t xml:space="preserve">.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ограде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грађевинској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ограђује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врата</w:t>
      </w:r>
      <w:proofErr w:type="spellEnd"/>
      <w:r>
        <w:t xml:space="preserve"> и </w:t>
      </w:r>
      <w:proofErr w:type="spellStart"/>
      <w:r>
        <w:t>капије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отварати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грађевинској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>.</w:t>
      </w:r>
    </w:p>
    <w:p w:rsidR="00807DD6" w:rsidRDefault="00807DD6" w:rsidP="00807DD6">
      <w:pPr>
        <w:pStyle w:val="ListParagraph"/>
        <w:numPr>
          <w:ilvl w:val="0"/>
          <w:numId w:val="9"/>
        </w:numPr>
        <w:ind w:left="1418" w:hanging="284"/>
        <w:jc w:val="both"/>
      </w:pPr>
      <w:proofErr w:type="spellStart"/>
      <w:r>
        <w:rPr>
          <w:lang w:val="en-US"/>
        </w:rPr>
        <w:t>Паркирање</w:t>
      </w:r>
      <w:proofErr w:type="spellEnd"/>
      <w:r>
        <w:rPr>
          <w:lang w:val="en-US"/>
        </w:rPr>
        <w:t xml:space="preserve"> у ЗОНИ 1 </w:t>
      </w:r>
      <w:proofErr w:type="spellStart"/>
      <w:r>
        <w:rPr>
          <w:lang w:val="en-US"/>
        </w:rPr>
        <w:t>могуће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решавати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оквиру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објекта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као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самостални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објекат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парцели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паркинг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простору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слободном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делу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парцеле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према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општим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условима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паркирање</w:t>
      </w:r>
      <w:proofErr w:type="spellEnd"/>
      <w:r>
        <w:rPr>
          <w:lang w:val="en-US"/>
        </w:rPr>
        <w:t>.</w:t>
      </w:r>
    </w:p>
    <w:p w:rsidR="00807DD6" w:rsidRPr="008E4196" w:rsidRDefault="00807DD6" w:rsidP="00807DD6">
      <w:pPr>
        <w:pStyle w:val="ListParagraph"/>
        <w:numPr>
          <w:ilvl w:val="0"/>
          <w:numId w:val="9"/>
        </w:numPr>
        <w:ind w:left="1418" w:hanging="284"/>
        <w:jc w:val="both"/>
      </w:pPr>
      <w:proofErr w:type="spellStart"/>
      <w:r>
        <w:t>Конкретне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, </w:t>
      </w:r>
      <w:proofErr w:type="spellStart"/>
      <w:r>
        <w:t>дубини</w:t>
      </w:r>
      <w:proofErr w:type="spellEnd"/>
      <w:r>
        <w:t xml:space="preserve"> и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фундирања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дефинисати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геотехничким</w:t>
      </w:r>
      <w:proofErr w:type="spellEnd"/>
      <w:r>
        <w:t xml:space="preserve"> </w:t>
      </w:r>
      <w:proofErr w:type="spellStart"/>
      <w:r>
        <w:t>елаборатима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израдити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>.</w:t>
      </w:r>
    </w:p>
    <w:p w:rsidR="008E4196" w:rsidRPr="00207BF4" w:rsidRDefault="008E4196" w:rsidP="00807DD6">
      <w:pPr>
        <w:pStyle w:val="ListParagraph"/>
        <w:numPr>
          <w:ilvl w:val="0"/>
          <w:numId w:val="9"/>
        </w:numPr>
        <w:ind w:left="1418" w:hanging="284"/>
        <w:jc w:val="both"/>
      </w:pPr>
      <w:r w:rsidRPr="00207BF4">
        <w:rPr>
          <w:lang/>
        </w:rPr>
        <w:t>На територији предметног плана не постоји изграђена гасоводна мрежа. Планир</w:t>
      </w:r>
      <w:r w:rsidR="00705ADB" w:rsidRPr="00207BF4">
        <w:rPr>
          <w:lang/>
        </w:rPr>
        <w:t>ани орјентациони положај коридора разводног гасовода у оквиру Инфраструктурног коридора  ће у највећој могућој мери пратити коридор постојећег и планираног аутопута и железничке станице.</w:t>
      </w:r>
    </w:p>
    <w:p w:rsidR="00705ADB" w:rsidRPr="00207BF4" w:rsidRDefault="00705ADB" w:rsidP="00807DD6">
      <w:pPr>
        <w:pStyle w:val="ListParagraph"/>
        <w:numPr>
          <w:ilvl w:val="0"/>
          <w:numId w:val="9"/>
        </w:numPr>
        <w:ind w:left="1418" w:hanging="284"/>
        <w:jc w:val="both"/>
      </w:pPr>
      <w:r w:rsidRPr="00207BF4">
        <w:rPr>
          <w:lang/>
        </w:rPr>
        <w:t>Са будућих дистрибутивних гасовода се планирају гасни прикључци потрошача и завршавају се потрошачким мерно-регулационим сетовима.</w:t>
      </w:r>
    </w:p>
    <w:p w:rsidR="00705ADB" w:rsidRPr="00207BF4" w:rsidRDefault="00705ADB" w:rsidP="00807DD6">
      <w:pPr>
        <w:pStyle w:val="ListParagraph"/>
        <w:numPr>
          <w:ilvl w:val="0"/>
          <w:numId w:val="9"/>
        </w:numPr>
        <w:ind w:left="1418" w:hanging="284"/>
        <w:jc w:val="both"/>
      </w:pPr>
      <w:r w:rsidRPr="00207BF4">
        <w:rPr>
          <w:lang/>
        </w:rPr>
        <w:t>Будући корисници могу у својим  објектима да изграде гасне котларнице, односно комбиноване гасне котлове, зависно од потребних капацитета.</w:t>
      </w:r>
    </w:p>
    <w:p w:rsidR="00807DD6" w:rsidRPr="00807DD6" w:rsidRDefault="00807DD6" w:rsidP="00807DD6">
      <w:pPr>
        <w:jc w:val="both"/>
        <w:rPr>
          <w:lang/>
        </w:rPr>
      </w:pPr>
    </w:p>
    <w:p w:rsidR="003B5D57" w:rsidRDefault="003B5D57">
      <w:pPr>
        <w:ind w:left="2340"/>
        <w:jc w:val="both"/>
      </w:pPr>
    </w:p>
    <w:p w:rsidR="003B5D57" w:rsidRDefault="002A1E8D">
      <w:pPr>
        <w:ind w:left="2340"/>
        <w:jc w:val="both"/>
        <w:rPr>
          <w:b/>
          <w:bCs/>
        </w:rPr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локацију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предузећа</w:t>
      </w:r>
      <w:proofErr w:type="spellEnd"/>
      <w:r>
        <w:rPr>
          <w:b/>
          <w:bCs/>
        </w:rPr>
        <w:t>:</w:t>
      </w:r>
    </w:p>
    <w:p w:rsidR="002A1E8D" w:rsidRPr="002A1E8D" w:rsidRDefault="002A1E8D">
      <w:pPr>
        <w:ind w:left="2340"/>
        <w:jc w:val="both"/>
        <w:rPr>
          <w:b/>
          <w:bCs/>
        </w:rPr>
      </w:pPr>
    </w:p>
    <w:p w:rsidR="003B5D57" w:rsidRPr="00843B6E" w:rsidRDefault="00843B6E">
      <w:pPr>
        <w:ind w:left="2340"/>
        <w:jc w:val="both"/>
        <w:rPr>
          <w:lang/>
        </w:rPr>
      </w:pPr>
      <w:r>
        <w:rPr>
          <w:lang/>
        </w:rPr>
        <w:t xml:space="preserve"> </w:t>
      </w: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r>
        <w:t>ЈКП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="002C18C6">
        <w:t xml:space="preserve">, </w:t>
      </w:r>
      <w:proofErr w:type="spellStart"/>
      <w:r w:rsidR="002C18C6">
        <w:t>Усло</w:t>
      </w:r>
      <w:proofErr w:type="spellEnd"/>
      <w:r w:rsidR="002C18C6">
        <w:rPr>
          <w:lang/>
        </w:rPr>
        <w:t>в</w:t>
      </w:r>
      <w:r w:rsidR="008E5EF9">
        <w:t xml:space="preserve">и </w:t>
      </w:r>
      <w:proofErr w:type="spellStart"/>
      <w:r w:rsidR="008E5EF9">
        <w:t>за</w:t>
      </w:r>
      <w:proofErr w:type="spellEnd"/>
      <w:r w:rsidR="008E5EF9">
        <w:t xml:space="preserve"> </w:t>
      </w:r>
      <w:proofErr w:type="spellStart"/>
      <w:r w:rsidR="008E5EF9">
        <w:t>пројектовање</w:t>
      </w:r>
      <w:proofErr w:type="spellEnd"/>
      <w:r w:rsidR="008E5EF9">
        <w:t xml:space="preserve"> и </w:t>
      </w:r>
      <w:proofErr w:type="spellStart"/>
      <w:r w:rsidR="008E5EF9"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2C18C6">
        <w:rPr>
          <w:lang/>
        </w:rPr>
        <w:t>2363</w:t>
      </w:r>
      <w:r w:rsidR="002C18C6">
        <w:t xml:space="preserve"> </w:t>
      </w:r>
      <w:proofErr w:type="spellStart"/>
      <w:r w:rsidR="002C18C6">
        <w:t>од</w:t>
      </w:r>
      <w:proofErr w:type="spellEnd"/>
      <w:r w:rsidR="002C18C6">
        <w:t xml:space="preserve"> </w:t>
      </w:r>
      <w:r w:rsidR="002C18C6">
        <w:rPr>
          <w:lang/>
        </w:rPr>
        <w:t>2</w:t>
      </w:r>
      <w:r w:rsidR="002C18C6">
        <w:t>0.</w:t>
      </w:r>
      <w:r w:rsidR="002C18C6">
        <w:rPr>
          <w:lang/>
        </w:rPr>
        <w:t>10</w:t>
      </w:r>
      <w:r w:rsidR="008E5EF9">
        <w:t>.2016</w:t>
      </w:r>
      <w:r>
        <w:t>.године;</w:t>
      </w: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proofErr w:type="spellStart"/>
      <w:r>
        <w:t>Телеком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Филијала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r w:rsidR="002C18C6">
        <w:rPr>
          <w:lang/>
        </w:rPr>
        <w:t>условна сагласност</w:t>
      </w:r>
      <w:r w:rsidR="002C18C6">
        <w:t xml:space="preserve"> </w:t>
      </w:r>
      <w:proofErr w:type="spellStart"/>
      <w:r w:rsidR="002C18C6">
        <w:t>број</w:t>
      </w:r>
      <w:proofErr w:type="spellEnd"/>
      <w:r w:rsidR="002C18C6">
        <w:t xml:space="preserve"> 7151-</w:t>
      </w:r>
      <w:r w:rsidR="002C18C6">
        <w:rPr>
          <w:lang/>
        </w:rPr>
        <w:t>407597</w:t>
      </w:r>
      <w:r w:rsidR="002C18C6">
        <w:t xml:space="preserve">/1 </w:t>
      </w:r>
      <w:proofErr w:type="spellStart"/>
      <w:r w:rsidR="002C18C6">
        <w:t>од</w:t>
      </w:r>
      <w:proofErr w:type="spellEnd"/>
      <w:r w:rsidR="002C18C6">
        <w:t xml:space="preserve">  </w:t>
      </w:r>
      <w:r w:rsidR="002C18C6">
        <w:rPr>
          <w:lang/>
        </w:rPr>
        <w:t>21</w:t>
      </w:r>
      <w:r w:rsidR="002C18C6">
        <w:t>.</w:t>
      </w:r>
      <w:r w:rsidR="002C18C6">
        <w:rPr>
          <w:lang/>
        </w:rPr>
        <w:t>10</w:t>
      </w:r>
      <w:r w:rsidR="002C18C6">
        <w:t>.201</w:t>
      </w:r>
      <w:r w:rsidR="002C18C6">
        <w:rPr>
          <w:lang/>
        </w:rPr>
        <w:t>6</w:t>
      </w:r>
      <w:r>
        <w:t>.</w:t>
      </w:r>
      <w:proofErr w:type="spellStart"/>
      <w:r>
        <w:t>године</w:t>
      </w:r>
      <w:proofErr w:type="spellEnd"/>
      <w:r>
        <w:t>,</w:t>
      </w: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r>
        <w:t xml:space="preserve"> „</w:t>
      </w:r>
      <w:proofErr w:type="spellStart"/>
      <w:r>
        <w:t>Југоисток</w:t>
      </w:r>
      <w:proofErr w:type="spellEnd"/>
      <w:r>
        <w:t xml:space="preserve">“ ДОО </w:t>
      </w:r>
      <w:proofErr w:type="spellStart"/>
      <w:r>
        <w:t>Електродистрибуција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 –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енергетику</w:t>
      </w:r>
      <w:proofErr w:type="spellEnd"/>
      <w:r>
        <w:t xml:space="preserve"> и </w:t>
      </w:r>
      <w:proofErr w:type="spellStart"/>
      <w:r>
        <w:t>инвестиције</w:t>
      </w:r>
      <w:proofErr w:type="spellEnd"/>
      <w:r>
        <w:t xml:space="preserve">,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 xml:space="preserve"> и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r w:rsidR="002C18C6">
        <w:rPr>
          <w:lang/>
        </w:rPr>
        <w:t xml:space="preserve">услови за пројектовање и прикључење </w:t>
      </w:r>
      <w:proofErr w:type="spellStart"/>
      <w:r>
        <w:t>број</w:t>
      </w:r>
      <w:proofErr w:type="spellEnd"/>
      <w:r>
        <w:t xml:space="preserve"> </w:t>
      </w:r>
      <w:r w:rsidR="002C18C6">
        <w:rPr>
          <w:lang/>
        </w:rPr>
        <w:t>289849</w:t>
      </w:r>
      <w:r w:rsidR="002C18C6">
        <w:t xml:space="preserve">/2 </w:t>
      </w:r>
      <w:proofErr w:type="spellStart"/>
      <w:r w:rsidR="002C18C6">
        <w:t>од</w:t>
      </w:r>
      <w:proofErr w:type="spellEnd"/>
      <w:r w:rsidR="002C18C6">
        <w:t xml:space="preserve">  </w:t>
      </w:r>
      <w:r w:rsidR="002C18C6">
        <w:rPr>
          <w:lang/>
        </w:rPr>
        <w:t>0</w:t>
      </w:r>
      <w:r w:rsidR="002C18C6">
        <w:t>1.</w:t>
      </w:r>
      <w:r w:rsidR="002C18C6">
        <w:rPr>
          <w:lang/>
        </w:rPr>
        <w:t>11</w:t>
      </w:r>
      <w:r>
        <w:t>.2016.године,</w:t>
      </w:r>
    </w:p>
    <w:p w:rsidR="002A1E8D" w:rsidRPr="008E4196" w:rsidRDefault="002A1E8D">
      <w:pPr>
        <w:numPr>
          <w:ilvl w:val="0"/>
          <w:numId w:val="1"/>
        </w:numPr>
        <w:tabs>
          <w:tab w:val="left" w:pos="2340"/>
        </w:tabs>
        <w:jc w:val="both"/>
        <w:rPr>
          <w:color w:val="000000" w:themeColor="text1"/>
        </w:rPr>
      </w:pPr>
      <w:r w:rsidRPr="002C18C6">
        <w:rPr>
          <w:color w:val="000000" w:themeColor="text1"/>
        </w:rPr>
        <w:t>МУП-</w:t>
      </w:r>
      <w:proofErr w:type="spellStart"/>
      <w:r w:rsidRPr="002C18C6">
        <w:rPr>
          <w:color w:val="000000" w:themeColor="text1"/>
        </w:rPr>
        <w:t>Сектор</w:t>
      </w:r>
      <w:proofErr w:type="spellEnd"/>
      <w:r w:rsidRPr="002C18C6">
        <w:rPr>
          <w:color w:val="000000" w:themeColor="text1"/>
        </w:rPr>
        <w:t xml:space="preserve"> </w:t>
      </w:r>
      <w:proofErr w:type="spellStart"/>
      <w:r w:rsidRPr="002C18C6">
        <w:rPr>
          <w:color w:val="000000" w:themeColor="text1"/>
        </w:rPr>
        <w:t>за</w:t>
      </w:r>
      <w:proofErr w:type="spellEnd"/>
      <w:r w:rsidRPr="002C18C6">
        <w:rPr>
          <w:color w:val="000000" w:themeColor="text1"/>
        </w:rPr>
        <w:t xml:space="preserve"> </w:t>
      </w:r>
      <w:proofErr w:type="spellStart"/>
      <w:r w:rsidRPr="002C18C6">
        <w:rPr>
          <w:color w:val="000000" w:themeColor="text1"/>
        </w:rPr>
        <w:t>ванредне</w:t>
      </w:r>
      <w:proofErr w:type="spellEnd"/>
      <w:r w:rsidRPr="002C18C6">
        <w:rPr>
          <w:color w:val="000000" w:themeColor="text1"/>
        </w:rPr>
        <w:t xml:space="preserve"> </w:t>
      </w:r>
      <w:proofErr w:type="spellStart"/>
      <w:r w:rsidRPr="002C18C6">
        <w:rPr>
          <w:color w:val="000000" w:themeColor="text1"/>
        </w:rPr>
        <w:t>ситуације</w:t>
      </w:r>
      <w:proofErr w:type="spellEnd"/>
      <w:r w:rsidRPr="002C18C6">
        <w:rPr>
          <w:color w:val="000000" w:themeColor="text1"/>
        </w:rPr>
        <w:t xml:space="preserve">, </w:t>
      </w:r>
      <w:r w:rsidR="002C18C6">
        <w:rPr>
          <w:color w:val="000000" w:themeColor="text1"/>
          <w:lang/>
        </w:rPr>
        <w:t xml:space="preserve">Обавештење-услови 09/11/3 </w:t>
      </w:r>
      <w:proofErr w:type="spellStart"/>
      <w:r w:rsidRPr="002C18C6">
        <w:rPr>
          <w:color w:val="000000" w:themeColor="text1"/>
        </w:rPr>
        <w:t>број</w:t>
      </w:r>
      <w:proofErr w:type="spellEnd"/>
      <w:r w:rsidR="002C18C6">
        <w:rPr>
          <w:color w:val="000000" w:themeColor="text1"/>
          <w:lang/>
        </w:rPr>
        <w:t xml:space="preserve"> 217-10742/16-3 од 24.10.2016.године</w:t>
      </w:r>
    </w:p>
    <w:p w:rsidR="008E4196" w:rsidRPr="00207BF4" w:rsidRDefault="008E4196" w:rsidP="008E4196">
      <w:pPr>
        <w:numPr>
          <w:ilvl w:val="0"/>
          <w:numId w:val="1"/>
        </w:numPr>
        <w:tabs>
          <w:tab w:val="left" w:pos="630"/>
        </w:tabs>
        <w:jc w:val="both"/>
      </w:pPr>
      <w:proofErr w:type="spellStart"/>
      <w:r w:rsidRPr="00207BF4">
        <w:rPr>
          <w:bCs/>
        </w:rPr>
        <w:t>Заштита</w:t>
      </w:r>
      <w:proofErr w:type="spellEnd"/>
      <w:r w:rsidRPr="00207BF4">
        <w:rPr>
          <w:bCs/>
        </w:rPr>
        <w:t xml:space="preserve"> </w:t>
      </w:r>
      <w:proofErr w:type="spellStart"/>
      <w:r w:rsidRPr="00207BF4">
        <w:rPr>
          <w:bCs/>
        </w:rPr>
        <w:t>животне</w:t>
      </w:r>
      <w:proofErr w:type="spellEnd"/>
      <w:r w:rsidRPr="00207BF4">
        <w:rPr>
          <w:bCs/>
        </w:rPr>
        <w:t xml:space="preserve"> </w:t>
      </w:r>
      <w:proofErr w:type="spellStart"/>
      <w:r w:rsidRPr="00207BF4">
        <w:rPr>
          <w:bCs/>
        </w:rPr>
        <w:t>средине</w:t>
      </w:r>
      <w:proofErr w:type="spellEnd"/>
      <w:r w:rsidRPr="00207BF4">
        <w:rPr>
          <w:bCs/>
          <w:lang/>
        </w:rPr>
        <w:t xml:space="preserve"> -</w:t>
      </w:r>
      <w:r w:rsidRPr="00207BF4">
        <w:rPr>
          <w:lang/>
        </w:rPr>
        <w:t xml:space="preserve"> израда елабората процене утицаја уколико се покаже неопходним, којим ће се оценити пројектна решења у односу на захтеве животне средине, у складу са Законом</w:t>
      </w:r>
    </w:p>
    <w:p w:rsidR="003B5D57" w:rsidRPr="00BE6482" w:rsidRDefault="00705ADB" w:rsidP="00705ADB">
      <w:pPr>
        <w:tabs>
          <w:tab w:val="left" w:pos="3060"/>
        </w:tabs>
        <w:jc w:val="both"/>
        <w:rPr>
          <w:lang/>
        </w:rPr>
      </w:pPr>
      <w:r>
        <w:rPr>
          <w:lang/>
        </w:rPr>
        <w:tab/>
      </w:r>
    </w:p>
    <w:p w:rsidR="003B5D57" w:rsidRDefault="002A1E8D" w:rsidP="00131DEF">
      <w:pPr>
        <w:ind w:firstLine="720"/>
        <w:jc w:val="both"/>
        <w:rPr>
          <w:lang/>
        </w:rPr>
      </w:pPr>
      <w:proofErr w:type="spellStart"/>
      <w:proofErr w:type="gramStart"/>
      <w:r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 w:rsidR="00131DEF">
        <w:t>локацијских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</w:t>
      </w:r>
      <w:r w:rsidR="00131DEF">
        <w:t>ом</w:t>
      </w:r>
      <w:proofErr w:type="spellEnd"/>
      <w:r w:rsidR="00131DEF">
        <w:t xml:space="preserve"> </w:t>
      </w:r>
      <w:proofErr w:type="spellStart"/>
      <w:r w:rsidR="00131DEF">
        <w:t>наводу</w:t>
      </w:r>
      <w:proofErr w:type="spellEnd"/>
      <w:r w:rsidR="00131DEF">
        <w:t xml:space="preserve"> </w:t>
      </w:r>
      <w:proofErr w:type="spellStart"/>
      <w:r w:rsidR="00131DEF">
        <w:t>приликом</w:t>
      </w:r>
      <w:proofErr w:type="spellEnd"/>
      <w:r w:rsidR="00131DEF">
        <w:t xml:space="preserve"> </w:t>
      </w:r>
      <w:proofErr w:type="spellStart"/>
      <w:r w:rsidR="00131DEF">
        <w:t>пројектовања</w:t>
      </w:r>
      <w:proofErr w:type="spellEnd"/>
      <w:r>
        <w:t xml:space="preserve"> и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3B5D57" w:rsidRPr="00705ADB" w:rsidRDefault="003B5D57">
      <w:pPr>
        <w:rPr>
          <w:b/>
          <w:lang/>
        </w:rPr>
      </w:pPr>
    </w:p>
    <w:p w:rsidR="003B5D57" w:rsidRDefault="002A1E8D">
      <w:pPr>
        <w:jc w:val="center"/>
        <w:rPr>
          <w:b/>
          <w:lang/>
        </w:rPr>
      </w:pPr>
      <w:r>
        <w:rPr>
          <w:b/>
        </w:rPr>
        <w:t>ПОСЕБНИ УСЛОВИ:</w:t>
      </w:r>
    </w:p>
    <w:p w:rsidR="00705ADB" w:rsidRPr="00705ADB" w:rsidRDefault="00705ADB">
      <w:pPr>
        <w:jc w:val="center"/>
        <w:rPr>
          <w:b/>
          <w:lang/>
        </w:rPr>
      </w:pPr>
    </w:p>
    <w:p w:rsidR="003B5D57" w:rsidRPr="00807DD6" w:rsidRDefault="003B5D57">
      <w:pPr>
        <w:jc w:val="both"/>
        <w:rPr>
          <w:lang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дужан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приликом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извођења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радова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суседне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објекте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, а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ако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дође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оштећења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евентуалну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штету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надокнади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изради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документацију-пројекат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Законом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131DEF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72/09, 81/09, 24/2011, 121/2012, 132/2014 и 145/2014)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Правилником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којим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уређује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садржина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t>Пре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неопходно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доставити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регулисању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правно-имовинских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односа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извршити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пренамену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земљишта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уколико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то</w:t>
      </w:r>
      <w:proofErr w:type="spell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није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већ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учињено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надлежно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Министарство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каже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другачије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</w:p>
    <w:p w:rsidR="00705ADB" w:rsidRPr="00705ADB" w:rsidRDefault="00705ADB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Default="00131DEF" w:rsidP="00BE648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прибави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посебним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захтевом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кроз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обједињену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процедуру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обрати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одељењу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циљу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чланом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135.</w:t>
      </w:r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РС“, број72/09, 81/09, 24/2011, 121/2012, 132/2014 и 145/2014).</w:t>
      </w:r>
      <w:proofErr w:type="gramEnd"/>
    </w:p>
    <w:p w:rsidR="00705ADB" w:rsidRPr="00705ADB" w:rsidRDefault="00705ADB" w:rsidP="00BE648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</w:p>
    <w:p w:rsidR="00131DEF" w:rsidRDefault="00131DEF" w:rsidP="00BE648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Локацијски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12 </w:t>
      </w:r>
      <w:proofErr w:type="spellStart"/>
      <w:r w:rsidRPr="00131DEF">
        <w:rPr>
          <w:rFonts w:eastAsia="TimesNewRomanPSMT"/>
          <w:b/>
          <w:bCs/>
          <w:color w:val="000000"/>
          <w:lang w:val="en-US" w:eastAsia="en-GB"/>
        </w:rPr>
        <w:t>месеци</w:t>
      </w:r>
      <w:proofErr w:type="spellEnd"/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дана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истека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важења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издате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тим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условима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катастарску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парцелу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/е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коју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  <w:proofErr w:type="gramEnd"/>
      <w:r>
        <w:rPr>
          <w:rFonts w:eastAsia="TimesNewRomanPSMT"/>
          <w:color w:val="000000"/>
          <w:lang w:eastAsia="en-GB"/>
        </w:rPr>
        <w:t xml:space="preserve"> </w:t>
      </w:r>
    </w:p>
    <w:p w:rsidR="00705ADB" w:rsidRPr="00705ADB" w:rsidRDefault="00705ADB" w:rsidP="00BE648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r w:rsidRPr="00131DEF">
        <w:rPr>
          <w:rFonts w:eastAsia="TimesNewRomanPSMT"/>
          <w:color w:val="000000"/>
          <w:lang w:val="en-US" w:eastAsia="en-GB"/>
        </w:rPr>
        <w:t>Подносилац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може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једног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више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пројектовање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односно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прикључење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објекта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инфраструктурну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мрежу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случају</w:t>
      </w:r>
      <w:proofErr w:type="spellEnd"/>
    </w:p>
    <w:p w:rsidR="003B5D57" w:rsidRDefault="00131DEF" w:rsidP="00131DEF">
      <w:pPr>
        <w:jc w:val="both"/>
        <w:rPr>
          <w:rFonts w:eastAsia="TimesNewRomanPSMT"/>
          <w:color w:val="000000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се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врши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локацијских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</w:p>
    <w:p w:rsidR="00705ADB" w:rsidRPr="00705ADB" w:rsidRDefault="00705ADB" w:rsidP="00131DEF">
      <w:pPr>
        <w:jc w:val="both"/>
        <w:rPr>
          <w:rFonts w:eastAsia="TimesNewRomanPSMT"/>
          <w:color w:val="000000"/>
          <w:lang w:eastAsia="en-GB"/>
        </w:rPr>
      </w:pPr>
    </w:p>
    <w:p w:rsidR="00131DEF" w:rsidRPr="002C18C6" w:rsidRDefault="00131DEF" w:rsidP="00131DEF">
      <w:pPr>
        <w:jc w:val="both"/>
        <w:rPr>
          <w:lang/>
        </w:rPr>
      </w:pPr>
    </w:p>
    <w:p w:rsidR="003B5D57" w:rsidRDefault="002A1E8D" w:rsidP="002C18C6">
      <w:pPr>
        <w:jc w:val="center"/>
        <w:rPr>
          <w:b/>
          <w:lang/>
        </w:rPr>
      </w:pPr>
      <w:r>
        <w:rPr>
          <w:b/>
        </w:rPr>
        <w:t>О б р а з л о ж е њ е</w:t>
      </w:r>
    </w:p>
    <w:p w:rsidR="00705ADB" w:rsidRPr="00705ADB" w:rsidRDefault="00705ADB" w:rsidP="002C18C6">
      <w:pPr>
        <w:jc w:val="center"/>
        <w:rPr>
          <w:b/>
          <w:lang/>
        </w:rPr>
      </w:pPr>
    </w:p>
    <w:p w:rsidR="00131DEF" w:rsidRPr="00131DEF" w:rsidRDefault="00131DEF">
      <w:pPr>
        <w:jc w:val="both"/>
      </w:pPr>
    </w:p>
    <w:p w:rsidR="003B5D57" w:rsidRPr="00BE6482" w:rsidRDefault="002A1E8D" w:rsidP="00BE6482">
      <w:pPr>
        <w:ind w:firstLine="360"/>
        <w:jc w:val="both"/>
        <w:rPr>
          <w:color w:val="000000" w:themeColor="text1"/>
        </w:rPr>
      </w:pPr>
      <w:proofErr w:type="spellStart"/>
      <w:r>
        <w:t>Инвеститор</w:t>
      </w:r>
      <w:proofErr w:type="spellEnd"/>
      <w:r>
        <w:t xml:space="preserve">  </w:t>
      </w:r>
      <w:r w:rsidR="00BE6482">
        <w:t>„</w:t>
      </w:r>
      <w:proofErr w:type="spellStart"/>
      <w:r w:rsidR="00BE6482">
        <w:t>Teklas</w:t>
      </w:r>
      <w:proofErr w:type="spellEnd"/>
      <w:r w:rsidR="00BE6482">
        <w:t xml:space="preserve"> Automotive“, </w:t>
      </w:r>
      <w:proofErr w:type="spellStart"/>
      <w:r w:rsidR="00BE6482">
        <w:t>д.о.о</w:t>
      </w:r>
      <w:proofErr w:type="spellEnd"/>
      <w:r w:rsidR="00BE6482">
        <w:t xml:space="preserve">. </w:t>
      </w:r>
      <w:r w:rsidR="00BE6482">
        <w:rPr>
          <w:lang/>
        </w:rPr>
        <w:t>Владичин Хан</w:t>
      </w:r>
      <w:r w:rsidR="00BE6482">
        <w:t>,</w:t>
      </w:r>
      <w:r w:rsidR="00BE6482">
        <w:rPr>
          <w:lang/>
        </w:rPr>
        <w:t xml:space="preserve"> Индустријска зона бб, МБ 21134619, ПИБ 109158189,</w:t>
      </w:r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131DEF">
        <w:t>преко</w:t>
      </w:r>
      <w:proofErr w:type="spellEnd"/>
      <w:r w:rsidR="00131DEF">
        <w:t xml:space="preserve"> </w:t>
      </w:r>
      <w:proofErr w:type="spellStart"/>
      <w:r w:rsidR="00131DEF">
        <w:t>пуномоћника</w:t>
      </w:r>
      <w:proofErr w:type="spellEnd"/>
      <w:r w:rsidR="00131DEF">
        <w:t xml:space="preserve"> </w:t>
      </w:r>
      <w:r w:rsidR="00BE6482">
        <w:rPr>
          <w:lang w:val="sr-Cyrl-CS"/>
        </w:rPr>
        <w:t>“</w:t>
      </w:r>
      <w:proofErr w:type="spellStart"/>
      <w:r w:rsidR="00BE6482">
        <w:rPr>
          <w:lang w:val="en-US"/>
        </w:rPr>
        <w:t>Gasteh</w:t>
      </w:r>
      <w:proofErr w:type="spellEnd"/>
      <w:r w:rsidR="00BE6482">
        <w:rPr>
          <w:lang w:val="sr-Cyrl-CS"/>
        </w:rPr>
        <w:t>“</w:t>
      </w:r>
      <w:r w:rsidR="00BE6482">
        <w:rPr>
          <w:lang w:val="en-US"/>
        </w:rPr>
        <w:t xml:space="preserve"> </w:t>
      </w:r>
      <w:r w:rsidR="00BE6482">
        <w:rPr>
          <w:lang w:val="sr-Cyrl-CS"/>
        </w:rPr>
        <w:t>доо</w:t>
      </w:r>
      <w:r w:rsidR="00BE6482">
        <w:rPr>
          <w:lang w:val="en-US"/>
        </w:rPr>
        <w:t xml:space="preserve"> </w:t>
      </w:r>
      <w:proofErr w:type="spellStart"/>
      <w:r w:rsidR="00BE6482">
        <w:rPr>
          <w:lang w:val="en-US"/>
        </w:rPr>
        <w:t>Инђија</w:t>
      </w:r>
      <w:proofErr w:type="spellEnd"/>
      <w:r w:rsidR="00BE6482">
        <w:rPr>
          <w:lang w:val="en-US"/>
        </w:rPr>
        <w:t xml:space="preserve"> – </w:t>
      </w:r>
      <w:r w:rsidR="00BE6482">
        <w:rPr>
          <w:lang w:val="sr-Cyrl-CS"/>
        </w:rPr>
        <w:t xml:space="preserve">Краља Петра I бб, Инђија, МБ 08755671, ПИБ 100698931, чије је овлашћено лице Момир Антонић, Мирослава Антића бр. 44, Сремска Митровица, ЈМБГ 1503958890074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 w:rsidR="00131DEF">
        <w:rPr>
          <w:bCs/>
        </w:rPr>
        <w:t>35</w:t>
      </w:r>
      <w:r w:rsidR="00131DEF">
        <w:rPr>
          <w:bCs/>
          <w:lang w:val="en-US"/>
        </w:rPr>
        <w:t>0</w:t>
      </w:r>
      <w:r w:rsidR="00BE6482">
        <w:rPr>
          <w:bCs/>
        </w:rPr>
        <w:t>-</w:t>
      </w:r>
      <w:r w:rsidR="00BE6482">
        <w:rPr>
          <w:bCs/>
          <w:lang/>
        </w:rPr>
        <w:t>94</w:t>
      </w:r>
      <w:r w:rsidR="00131DEF">
        <w:rPr>
          <w:bCs/>
        </w:rPr>
        <w:t>/201</w:t>
      </w:r>
      <w:r w:rsidR="00131DEF">
        <w:rPr>
          <w:bCs/>
          <w:lang w:val="en-US"/>
        </w:rPr>
        <w:t>6</w:t>
      </w:r>
      <w:r w:rsidR="00131DEF">
        <w:rPr>
          <w:bCs/>
        </w:rPr>
        <w:t>-04</w:t>
      </w:r>
      <w:r w:rsidR="00131DEF">
        <w:t xml:space="preserve"> / </w:t>
      </w:r>
      <w:r w:rsidR="00BE6482">
        <w:rPr>
          <w:iCs/>
          <w:color w:val="000000" w:themeColor="text1"/>
          <w:shd w:val="clear" w:color="auto" w:fill="FFFFFF"/>
        </w:rPr>
        <w:t>ROP-HAN-</w:t>
      </w:r>
      <w:r w:rsidR="00BE6482">
        <w:rPr>
          <w:iCs/>
          <w:color w:val="000000" w:themeColor="text1"/>
          <w:shd w:val="clear" w:color="auto" w:fill="FFFFFF"/>
          <w:lang/>
        </w:rPr>
        <w:t>24546</w:t>
      </w:r>
      <w:r w:rsidR="00BE6482">
        <w:rPr>
          <w:iCs/>
          <w:color w:val="000000" w:themeColor="text1"/>
          <w:shd w:val="clear" w:color="auto" w:fill="FFFFFF"/>
        </w:rPr>
        <w:t>-LOC-</w:t>
      </w:r>
      <w:r w:rsidR="00BE6482">
        <w:rPr>
          <w:iCs/>
          <w:color w:val="000000" w:themeColor="text1"/>
          <w:shd w:val="clear" w:color="auto" w:fill="FFFFFF"/>
          <w:lang/>
        </w:rPr>
        <w:t>2</w:t>
      </w:r>
      <w:r w:rsidR="00BE6482" w:rsidRPr="00FB7A2D">
        <w:rPr>
          <w:iCs/>
          <w:color w:val="000000" w:themeColor="text1"/>
          <w:shd w:val="clear" w:color="auto" w:fill="FFFFFF"/>
        </w:rPr>
        <w:t>/2016</w:t>
      </w:r>
      <w:r w:rsidR="00BE6482">
        <w:rPr>
          <w:color w:val="000000" w:themeColor="text1"/>
          <w:lang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 w:rsidR="00131DEF">
        <w:t>Локацијксих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r w:rsidR="00BE6482">
        <w:rPr>
          <w:lang/>
        </w:rPr>
        <w:t>инсталације за снабдевање компримованим природним гасом гасних потрошача у парној котларници и управној згради</w:t>
      </w:r>
      <w:r w:rsidR="00BE6482">
        <w:t xml:space="preserve"> </w:t>
      </w:r>
      <w:proofErr w:type="spellStart"/>
      <w:r w:rsidR="00BE6482">
        <w:t>на</w:t>
      </w:r>
      <w:proofErr w:type="spellEnd"/>
      <w:r w:rsidR="00BE6482">
        <w:t xml:space="preserve"> </w:t>
      </w:r>
      <w:proofErr w:type="spellStart"/>
      <w:r w:rsidR="00BE6482">
        <w:t>кп.бр</w:t>
      </w:r>
      <w:proofErr w:type="spellEnd"/>
      <w:r w:rsidR="00BE6482">
        <w:t xml:space="preserve">. </w:t>
      </w:r>
      <w:r w:rsidR="00BE6482">
        <w:rPr>
          <w:lang/>
        </w:rPr>
        <w:t>500/1</w:t>
      </w:r>
      <w:r w:rsidR="00BE6482">
        <w:t xml:space="preserve"> КО </w:t>
      </w:r>
      <w:r w:rsidR="00BE6482">
        <w:rPr>
          <w:lang/>
        </w:rPr>
        <w:t>Лепеница</w:t>
      </w:r>
      <w:r w:rsidR="00BE6482">
        <w:t xml:space="preserve">, </w:t>
      </w:r>
      <w:r w:rsidR="00131DEF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>53а</w:t>
      </w:r>
      <w:r w:rsidR="00131DEF">
        <w:rPr>
          <w:rFonts w:eastAsia="TimesNewRomanPSMT"/>
          <w:color w:val="00000A"/>
          <w:lang w:val="en-US" w:eastAsia="en-GB"/>
        </w:rPr>
        <w:t>. 54.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>
        <w:rPr>
          <w:rFonts w:eastAsia="TimesNewRomanPSMT"/>
          <w:color w:val="00000A"/>
          <w:lang w:val="en-US" w:eastAsia="en-GB"/>
        </w:rPr>
        <w:t>55.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131DEF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131DEF" w:rsidRPr="00FB7A2D">
        <w:rPr>
          <w:rFonts w:eastAsia="TimesNewRomanPSMT"/>
          <w:color w:val="00000A"/>
          <w:lang w:val="en-US" w:eastAsia="en-GB"/>
        </w:rPr>
        <w:t xml:space="preserve"> 57</w:t>
      </w:r>
      <w:r w:rsidR="00131DEF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, </w:t>
      </w:r>
      <w:r w:rsidR="00131DEF">
        <w:t>(„</w:t>
      </w:r>
      <w:proofErr w:type="spellStart"/>
      <w:r w:rsidR="00131DEF">
        <w:t>Сл</w:t>
      </w:r>
      <w:proofErr w:type="spellEnd"/>
      <w:r w:rsidR="00131DEF">
        <w:t xml:space="preserve">. </w:t>
      </w:r>
      <w:proofErr w:type="spellStart"/>
      <w:r w:rsidR="00131DEF">
        <w:t>Гласник</w:t>
      </w:r>
      <w:proofErr w:type="spellEnd"/>
      <w:r w:rsidR="00131DEF">
        <w:t xml:space="preserve"> РС“, </w:t>
      </w:r>
      <w:proofErr w:type="spellStart"/>
      <w:r w:rsidR="00131DEF">
        <w:t>број</w:t>
      </w:r>
      <w:proofErr w:type="spellEnd"/>
      <w:r w:rsidR="00131DEF">
        <w:t xml:space="preserve"> 72/09</w:t>
      </w:r>
      <w:proofErr w:type="gramStart"/>
      <w:r w:rsidR="00131DEF">
        <w:t>,81</w:t>
      </w:r>
      <w:proofErr w:type="gramEnd"/>
      <w:r w:rsidR="00131DEF">
        <w:t xml:space="preserve">/09, 24/2011, 121/2012, </w:t>
      </w:r>
      <w:r w:rsidR="00131DEF">
        <w:rPr>
          <w:lang w:val="sr-Cyrl-CS"/>
        </w:rPr>
        <w:t>132/2014 и 145/2014</w:t>
      </w:r>
      <w:r w:rsidR="00131DEF">
        <w:t>)</w:t>
      </w:r>
      <w:r>
        <w:t>.</w:t>
      </w:r>
    </w:p>
    <w:p w:rsidR="00131DEF" w:rsidRDefault="00131DEF" w:rsidP="00131DEF">
      <w:pPr>
        <w:jc w:val="both"/>
      </w:pPr>
    </w:p>
    <w:p w:rsidR="003B5D57" w:rsidRPr="00A5507D" w:rsidRDefault="002A1E8D" w:rsidP="005E74A6">
      <w:pPr>
        <w:ind w:firstLine="36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 w:rsidR="005E74A6">
        <w:t>локацијских</w:t>
      </w:r>
      <w:proofErr w:type="spellEnd"/>
      <w:r w:rsidR="005E74A6">
        <w:t xml:space="preserve"> </w:t>
      </w:r>
      <w:proofErr w:type="spellStart"/>
      <w:r w:rsidR="005E74A6">
        <w:t>услова</w:t>
      </w:r>
      <w:proofErr w:type="spellEnd"/>
      <w:r w:rsidR="005E74A6">
        <w:t xml:space="preserve"> </w:t>
      </w:r>
      <w:proofErr w:type="spellStart"/>
      <w:r w:rsidR="005E74A6">
        <w:t>је</w:t>
      </w:r>
      <w:proofErr w:type="spellEnd"/>
      <w:r w:rsidR="005E74A6">
        <w:t xml:space="preserve"> </w:t>
      </w:r>
      <w:proofErr w:type="spellStart"/>
      <w:r w:rsidR="005E74A6">
        <w:t>приложено</w:t>
      </w:r>
      <w:proofErr w:type="spellEnd"/>
      <w:r w:rsidR="005E74A6">
        <w:t xml:space="preserve"> </w:t>
      </w:r>
      <w:proofErr w:type="spellStart"/>
      <w:r w:rsidR="005E74A6">
        <w:t>и</w:t>
      </w:r>
      <w:r w:rsidR="00BE6482">
        <w:t>дејно</w:t>
      </w:r>
      <w:proofErr w:type="spellEnd"/>
      <w:r w:rsidR="00BE6482">
        <w:t xml:space="preserve"> </w:t>
      </w:r>
      <w:proofErr w:type="spellStart"/>
      <w:r w:rsidR="00BE6482">
        <w:t>решење</w:t>
      </w:r>
      <w:proofErr w:type="spellEnd"/>
      <w:r w:rsidR="00BE6482">
        <w:t xml:space="preserve"> </w:t>
      </w:r>
      <w:proofErr w:type="spellStart"/>
      <w:r w:rsidR="00BE6482">
        <w:t>планиран</w:t>
      </w:r>
      <w:proofErr w:type="spellEnd"/>
      <w:r w:rsidR="00BE6482">
        <w:rPr>
          <w:lang/>
        </w:rPr>
        <w:t>е</w:t>
      </w:r>
      <w:r w:rsidR="00A5507D">
        <w:t xml:space="preserve"> </w:t>
      </w:r>
      <w:r w:rsidR="00BE6482">
        <w:rPr>
          <w:lang/>
        </w:rPr>
        <w:t>инсталације</w:t>
      </w:r>
      <w:r w:rsidR="00A5507D">
        <w:t xml:space="preserve">, </w:t>
      </w:r>
      <w:proofErr w:type="spellStart"/>
      <w:r w:rsidR="00A5507D">
        <w:t>израђено</w:t>
      </w:r>
      <w:proofErr w:type="spellEnd"/>
      <w:r w:rsidR="00A5507D">
        <w:t xml:space="preserve"> </w:t>
      </w:r>
      <w:proofErr w:type="spellStart"/>
      <w:r w:rsidR="00A5507D">
        <w:t>од</w:t>
      </w:r>
      <w:proofErr w:type="spellEnd"/>
      <w:r w:rsidR="00A5507D">
        <w:t xml:space="preserve"> </w:t>
      </w:r>
      <w:proofErr w:type="spellStart"/>
      <w:r w:rsidR="00A5507D">
        <w:t>стране</w:t>
      </w:r>
      <w:proofErr w:type="spellEnd"/>
      <w:r w:rsidR="00A5507D">
        <w:t xml:space="preserve"> </w:t>
      </w:r>
      <w:r w:rsidR="00BE6482">
        <w:rPr>
          <w:lang w:val="sr-Cyrl-CS"/>
        </w:rPr>
        <w:t>“</w:t>
      </w:r>
      <w:proofErr w:type="spellStart"/>
      <w:r w:rsidR="00BE6482">
        <w:rPr>
          <w:lang w:val="en-US"/>
        </w:rPr>
        <w:t>Gasteh</w:t>
      </w:r>
      <w:proofErr w:type="spellEnd"/>
      <w:proofErr w:type="gramStart"/>
      <w:r w:rsidR="00BE6482">
        <w:rPr>
          <w:lang w:val="sr-Cyrl-CS"/>
        </w:rPr>
        <w:t>“</w:t>
      </w:r>
      <w:r w:rsidR="00BE6482">
        <w:rPr>
          <w:lang w:val="en-US"/>
        </w:rPr>
        <w:t xml:space="preserve"> </w:t>
      </w:r>
      <w:r w:rsidR="00BE6482">
        <w:rPr>
          <w:lang w:val="sr-Cyrl-CS"/>
        </w:rPr>
        <w:t>доо</w:t>
      </w:r>
      <w:proofErr w:type="gramEnd"/>
      <w:r w:rsidR="00BE6482">
        <w:rPr>
          <w:lang w:val="en-US"/>
        </w:rPr>
        <w:t xml:space="preserve"> </w:t>
      </w:r>
      <w:proofErr w:type="spellStart"/>
      <w:r w:rsidR="00BE6482">
        <w:rPr>
          <w:lang w:val="en-US"/>
        </w:rPr>
        <w:t>Инђија</w:t>
      </w:r>
      <w:proofErr w:type="spellEnd"/>
      <w:r w:rsidR="00BE6482">
        <w:rPr>
          <w:lang w:val="en-US"/>
        </w:rPr>
        <w:t xml:space="preserve"> – </w:t>
      </w:r>
      <w:r w:rsidR="00BE6482">
        <w:rPr>
          <w:lang w:val="sr-Cyrl-CS"/>
        </w:rPr>
        <w:t xml:space="preserve">Краља Петра I бб, Инђија, </w:t>
      </w:r>
      <w:r w:rsidR="00A5507D">
        <w:rPr>
          <w:lang w:val="sr-Cyrl-CS"/>
        </w:rPr>
        <w:t xml:space="preserve">број </w:t>
      </w:r>
      <w:r w:rsidR="00BE6482">
        <w:rPr>
          <w:lang w:val="sr-Cyrl-CS"/>
        </w:rPr>
        <w:t>1020-16</w:t>
      </w:r>
      <w:r w:rsidR="00A5507D">
        <w:rPr>
          <w:lang w:val="en-US"/>
        </w:rPr>
        <w:t xml:space="preserve"> </w:t>
      </w:r>
      <w:proofErr w:type="spellStart"/>
      <w:r w:rsidR="00A5507D">
        <w:rPr>
          <w:lang w:val="en-US"/>
        </w:rPr>
        <w:t>од</w:t>
      </w:r>
      <w:proofErr w:type="spellEnd"/>
      <w:r w:rsidR="00A5507D">
        <w:rPr>
          <w:lang w:val="en-US"/>
        </w:rPr>
        <w:t xml:space="preserve"> </w:t>
      </w:r>
      <w:r w:rsidR="00BE6482">
        <w:rPr>
          <w:lang/>
        </w:rPr>
        <w:t>марта</w:t>
      </w:r>
      <w:r w:rsidR="00A5507D">
        <w:rPr>
          <w:lang w:val="en-US"/>
        </w:rPr>
        <w:t xml:space="preserve"> 2016.године.</w:t>
      </w:r>
    </w:p>
    <w:p w:rsidR="003B5D57" w:rsidRDefault="003B5D57">
      <w:pPr>
        <w:ind w:firstLine="720"/>
        <w:jc w:val="both"/>
      </w:pPr>
    </w:p>
    <w:p w:rsid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  <w:proofErr w:type="gramStart"/>
      <w:r w:rsidRPr="007A2CA3">
        <w:rPr>
          <w:rFonts w:eastAsia="TimesNewRomanPSMT"/>
          <w:color w:val="00000A"/>
          <w:lang w:val="en-US" w:eastAsia="en-GB"/>
        </w:rPr>
        <w:t xml:space="preserve">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оквиру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орган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службеној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дужности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прибавио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копију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>.</w:t>
      </w:r>
      <w:proofErr w:type="gramEnd"/>
      <w:r w:rsidR="008E5EF9"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 w:rsidR="008E5EF9">
        <w:rPr>
          <w:rFonts w:eastAsia="TimesNewRomanPSMT"/>
          <w:color w:val="00000A"/>
          <w:lang w:val="en-US" w:eastAsia="en-GB"/>
        </w:rPr>
        <w:t>95</w:t>
      </w:r>
      <w:r w:rsidR="00BE6482">
        <w:rPr>
          <w:rFonts w:eastAsia="TimesNewRomanPSMT"/>
          <w:color w:val="00000A"/>
          <w:lang w:eastAsia="en-GB"/>
        </w:rPr>
        <w:t>3</w:t>
      </w:r>
      <w:r w:rsidRPr="007A2CA3">
        <w:rPr>
          <w:rFonts w:eastAsia="TimesNewRomanPSMT"/>
          <w:color w:val="00000A"/>
          <w:lang w:val="en-US" w:eastAsia="en-GB"/>
        </w:rPr>
        <w:t>-</w:t>
      </w:r>
      <w:r w:rsidR="008E5EF9">
        <w:rPr>
          <w:rFonts w:eastAsia="TimesNewRomanPSMT"/>
          <w:color w:val="00000A"/>
          <w:lang w:eastAsia="en-GB"/>
        </w:rPr>
        <w:t>0</w:t>
      </w:r>
      <w:r w:rsidRPr="007A2CA3">
        <w:rPr>
          <w:rFonts w:eastAsia="TimesNewRomanPSMT"/>
          <w:color w:val="00000A"/>
          <w:lang w:val="en-US" w:eastAsia="en-GB"/>
        </w:rPr>
        <w:t>1</w:t>
      </w:r>
      <w:r w:rsidR="008E5EF9">
        <w:rPr>
          <w:rFonts w:eastAsia="TimesNewRomanPSMT"/>
          <w:color w:val="00000A"/>
          <w:lang w:val="en-US" w:eastAsia="en-GB"/>
        </w:rPr>
        <w:t>/2016</w:t>
      </w:r>
      <w:r w:rsidR="00BE6482">
        <w:rPr>
          <w:rFonts w:eastAsia="TimesNewRomanPSMT"/>
          <w:color w:val="00000A"/>
          <w:lang w:eastAsia="en-GB"/>
        </w:rPr>
        <w:t>-160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="008E5EF9">
        <w:rPr>
          <w:rFonts w:eastAsia="TimesNewRomanPSMT"/>
          <w:color w:val="00000A"/>
          <w:lang w:val="en-US" w:eastAsia="en-GB"/>
        </w:rPr>
        <w:t xml:space="preserve"> </w:t>
      </w:r>
      <w:r w:rsidR="00BE6482">
        <w:rPr>
          <w:rFonts w:eastAsia="TimesNewRomanPSMT"/>
          <w:color w:val="00000A"/>
          <w:lang w:eastAsia="en-GB"/>
        </w:rPr>
        <w:t>17</w:t>
      </w:r>
      <w:r w:rsidR="00BE6482">
        <w:rPr>
          <w:rFonts w:eastAsia="TimesNewRomanPSMT"/>
          <w:color w:val="00000A"/>
          <w:lang w:val="en-US" w:eastAsia="en-GB"/>
        </w:rPr>
        <w:t>.</w:t>
      </w:r>
      <w:r w:rsidR="00BE6482">
        <w:rPr>
          <w:rFonts w:eastAsia="TimesNewRomanPSMT"/>
          <w:color w:val="00000A"/>
          <w:lang w:eastAsia="en-GB"/>
        </w:rPr>
        <w:t>10</w:t>
      </w:r>
      <w:r w:rsidRPr="007A2CA3">
        <w:rPr>
          <w:rFonts w:eastAsia="TimesNewRomanPSMT"/>
          <w:color w:val="00000A"/>
          <w:lang w:val="en-US" w:eastAsia="en-GB"/>
        </w:rPr>
        <w:t>.2016.године</w:t>
      </w:r>
      <w:r w:rsidR="008E5EF9">
        <w:rPr>
          <w:rFonts w:eastAsia="TimesNewRomanPSMT"/>
          <w:color w:val="00000A"/>
          <w:lang w:eastAsia="en-GB"/>
        </w:rPr>
        <w:t>,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8E5EF9">
        <w:rPr>
          <w:rFonts w:eastAsia="TimesNewRomanPSMT"/>
          <w:color w:val="00000A"/>
          <w:lang w:eastAsia="en-GB"/>
        </w:rPr>
        <w:t>уверење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територију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није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формиран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подземних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водова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инсталација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>.</w:t>
      </w:r>
      <w:proofErr w:type="gramEnd"/>
      <w:r w:rsidR="008E5EF9"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 w:rsidR="008E5EF9">
        <w:rPr>
          <w:rFonts w:eastAsia="TimesNewRomanPSMT"/>
          <w:color w:val="00000A"/>
          <w:lang w:val="en-US" w:eastAsia="en-GB"/>
        </w:rPr>
        <w:t>956-01-</w:t>
      </w:r>
      <w:r w:rsidR="00BE6482">
        <w:rPr>
          <w:rFonts w:eastAsia="TimesNewRomanPSMT"/>
          <w:color w:val="00000A"/>
          <w:lang w:eastAsia="en-GB"/>
        </w:rPr>
        <w:t>15</w:t>
      </w:r>
      <w:r w:rsidRPr="007A2CA3">
        <w:rPr>
          <w:rFonts w:eastAsia="TimesNewRomanPSMT"/>
          <w:color w:val="00000A"/>
          <w:lang w:val="en-US" w:eastAsia="en-GB"/>
        </w:rPr>
        <w:t xml:space="preserve">/2016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r w:rsidR="00BE6482">
        <w:rPr>
          <w:rFonts w:eastAsia="TimesNewRomanPSMT"/>
          <w:color w:val="00000A"/>
          <w:lang w:eastAsia="en-GB"/>
        </w:rPr>
        <w:t>17.10</w:t>
      </w:r>
      <w:r w:rsidRPr="007A2CA3">
        <w:rPr>
          <w:rFonts w:eastAsia="TimesNewRomanPSMT"/>
          <w:color w:val="00000A"/>
          <w:lang w:val="en-US" w:eastAsia="en-GB"/>
        </w:rPr>
        <w:t>.2016.године</w:t>
      </w:r>
      <w:r w:rsidR="008E5EF9"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непокретности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пројектовање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прикључење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имаоца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јавних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овлашћења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саставни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део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7A2CA3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</w:p>
    <w:p w:rsidR="003B5D57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lastRenderedPageBreak/>
        <w:t>Одељење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урбанизам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имовинско-правне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комуналне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послове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управе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ценило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приложене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основу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члана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53а.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54. 55. 56. </w:t>
      </w:r>
      <w:proofErr w:type="gramStart"/>
      <w:r w:rsidRPr="007A2CA3">
        <w:rPr>
          <w:rFonts w:eastAsia="TimesNewRomanPSMT"/>
          <w:color w:val="00000A"/>
          <w:lang w:val="en-US" w:eastAsia="en-GB"/>
        </w:rPr>
        <w:t>и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57.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72/09, 81/09, 24/2011, 121/2012, 132/2014 и 145/2014),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поступку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путем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 xml:space="preserve">113/2015) 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детаљне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индустријске</w:t>
      </w:r>
      <w:proofErr w:type="spellEnd"/>
      <w:r>
        <w:t xml:space="preserve"> </w:t>
      </w:r>
      <w:proofErr w:type="spellStart"/>
      <w:r>
        <w:t>зоне</w:t>
      </w:r>
      <w:proofErr w:type="spellEnd"/>
      <w:r>
        <w:t xml:space="preserve">,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25/2010) 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одлучено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диспозитиву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7A2CA3" w:rsidRPr="007A2CA3" w:rsidRDefault="007A2CA3" w:rsidP="007A2CA3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val="en-US" w:eastAsia="en-GB"/>
        </w:rPr>
      </w:pPr>
      <w:r w:rsidRPr="007A2CA3">
        <w:rPr>
          <w:b/>
          <w:bCs/>
          <w:color w:val="00000A"/>
          <w:lang w:val="en-US" w:eastAsia="en-GB"/>
        </w:rPr>
        <w:t xml:space="preserve">УПУТСТВО О ПРАВНОМ СРЕДСТВУ: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може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поднети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приговор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већу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року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три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достављања</w:t>
      </w:r>
      <w:proofErr w:type="spellEnd"/>
    </w:p>
    <w:p w:rsidR="003B5D57" w:rsidRPr="007A2CA3" w:rsidRDefault="007A2CA3" w:rsidP="007A2CA3">
      <w:pPr>
        <w:jc w:val="both"/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3B5D57" w:rsidRDefault="002A1E8D">
      <w:pPr>
        <w:ind w:left="4320" w:firstLine="720"/>
        <w:jc w:val="both"/>
        <w:rPr>
          <w:b/>
        </w:rPr>
      </w:pPr>
      <w:proofErr w:type="gramStart"/>
      <w:r>
        <w:rPr>
          <w:b/>
        </w:rPr>
        <w:t>РУКОВОДИЛАЦ  ОДЕЉЕЊА</w:t>
      </w:r>
      <w:proofErr w:type="gramEnd"/>
    </w:p>
    <w:p w:rsidR="003B5D57" w:rsidRDefault="00131DEF">
      <w:pPr>
        <w:ind w:left="4320"/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2A1E8D">
        <w:rPr>
          <w:b/>
        </w:rPr>
        <w:t>Љиљана</w:t>
      </w:r>
      <w:proofErr w:type="spellEnd"/>
      <w:r w:rsidR="002A1E8D">
        <w:rPr>
          <w:b/>
        </w:rPr>
        <w:t xml:space="preserve"> </w:t>
      </w:r>
      <w:proofErr w:type="spellStart"/>
      <w:r w:rsidR="002A1E8D">
        <w:rPr>
          <w:b/>
        </w:rPr>
        <w:t>Мујагић</w:t>
      </w:r>
      <w:proofErr w:type="spellEnd"/>
      <w:r w:rsidR="002A1E8D">
        <w:rPr>
          <w:b/>
        </w:rPr>
        <w:t xml:space="preserve">, </w:t>
      </w:r>
      <w:proofErr w:type="spellStart"/>
      <w:r w:rsidR="002A1E8D">
        <w:rPr>
          <w:b/>
        </w:rPr>
        <w:t>дипл</w:t>
      </w:r>
      <w:proofErr w:type="spell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пр</w:t>
      </w:r>
      <w:proofErr w:type="spellEnd"/>
      <w:proofErr w:type="gram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планер</w:t>
      </w:r>
      <w:proofErr w:type="spellEnd"/>
      <w:proofErr w:type="gramEnd"/>
    </w:p>
    <w:p w:rsidR="003B5D57" w:rsidRPr="00BE6482" w:rsidRDefault="003B5D57" w:rsidP="00BE6482">
      <w:pPr>
        <w:jc w:val="both"/>
        <w:rPr>
          <w:lang/>
        </w:rPr>
      </w:pPr>
    </w:p>
    <w:p w:rsidR="003B5D57" w:rsidRPr="00BE6482" w:rsidRDefault="003B5D57">
      <w:pPr>
        <w:jc w:val="both"/>
        <w:rPr>
          <w:lang/>
        </w:rPr>
      </w:pPr>
    </w:p>
    <w:sectPr w:rsidR="003B5D57" w:rsidRPr="00BE6482" w:rsidSect="003B5D57">
      <w:pgSz w:w="11906" w:h="16838"/>
      <w:pgMar w:top="851" w:right="1418" w:bottom="719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75E"/>
    <w:multiLevelType w:val="multilevel"/>
    <w:tmpl w:val="00062918"/>
    <w:lvl w:ilvl="0">
      <w:start w:val="1"/>
      <w:numFmt w:val="bullet"/>
      <w:lvlText w:val="-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1">
    <w:nsid w:val="48122B8E"/>
    <w:multiLevelType w:val="multilevel"/>
    <w:tmpl w:val="6322853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E3176D8"/>
    <w:multiLevelType w:val="multilevel"/>
    <w:tmpl w:val="59C0A1BA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6512C46"/>
    <w:multiLevelType w:val="multilevel"/>
    <w:tmpl w:val="7D244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3C60FB"/>
    <w:multiLevelType w:val="multilevel"/>
    <w:tmpl w:val="B738523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1D349D"/>
    <w:multiLevelType w:val="multilevel"/>
    <w:tmpl w:val="53207E78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6F9E4440"/>
    <w:multiLevelType w:val="multilevel"/>
    <w:tmpl w:val="1054C83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70540516"/>
    <w:multiLevelType w:val="multilevel"/>
    <w:tmpl w:val="963AAA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8">
    <w:nsid w:val="73C63C02"/>
    <w:multiLevelType w:val="multilevel"/>
    <w:tmpl w:val="B0BA6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</w:abstractNum>
  <w:abstractNum w:abstractNumId="9">
    <w:nsid w:val="7D964552"/>
    <w:multiLevelType w:val="multilevel"/>
    <w:tmpl w:val="5C5CC346"/>
    <w:lvl w:ilvl="0">
      <w:start w:val="27"/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3B5D57"/>
    <w:rsid w:val="00131DEF"/>
    <w:rsid w:val="00207BF4"/>
    <w:rsid w:val="002A1E8D"/>
    <w:rsid w:val="002C18C6"/>
    <w:rsid w:val="003B5D57"/>
    <w:rsid w:val="005E74A6"/>
    <w:rsid w:val="00705ADB"/>
    <w:rsid w:val="007A2CA3"/>
    <w:rsid w:val="00807DD6"/>
    <w:rsid w:val="00843B6E"/>
    <w:rsid w:val="008E4196"/>
    <w:rsid w:val="008E5EF9"/>
    <w:rsid w:val="00A3458D"/>
    <w:rsid w:val="00A5507D"/>
    <w:rsid w:val="00BE6482"/>
    <w:rsid w:val="00E13ADB"/>
    <w:rsid w:val="00E27409"/>
    <w:rsid w:val="00FB7A2D"/>
    <w:rsid w:val="00FC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0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5670D"/>
    <w:pPr>
      <w:keepNext/>
      <w:tabs>
        <w:tab w:val="left" w:pos="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5670D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E5670D"/>
    <w:rPr>
      <w:rFonts w:ascii="Courier New" w:hAnsi="Courier New" w:cs="Courier New"/>
    </w:rPr>
  </w:style>
  <w:style w:type="character" w:customStyle="1" w:styleId="WW8Num1z2">
    <w:name w:val="WW8Num1z2"/>
    <w:qFormat/>
    <w:rsid w:val="00E5670D"/>
    <w:rPr>
      <w:rFonts w:ascii="Wingdings" w:hAnsi="Wingdings"/>
    </w:rPr>
  </w:style>
  <w:style w:type="character" w:customStyle="1" w:styleId="WW8Num1z3">
    <w:name w:val="WW8Num1z3"/>
    <w:qFormat/>
    <w:rsid w:val="00E5670D"/>
    <w:rPr>
      <w:rFonts w:ascii="Symbol" w:hAnsi="Symbol"/>
    </w:rPr>
  </w:style>
  <w:style w:type="character" w:customStyle="1" w:styleId="WW8Num2z0">
    <w:name w:val="WW8Num2z0"/>
    <w:qFormat/>
    <w:rsid w:val="00E5670D"/>
    <w:rPr>
      <w:rFonts w:ascii="Symbol" w:hAnsi="Symbol"/>
    </w:rPr>
  </w:style>
  <w:style w:type="character" w:customStyle="1" w:styleId="WW8Num2z1">
    <w:name w:val="WW8Num2z1"/>
    <w:qFormat/>
    <w:rsid w:val="00E5670D"/>
    <w:rPr>
      <w:rFonts w:ascii="Courier New" w:hAnsi="Courier New"/>
    </w:rPr>
  </w:style>
  <w:style w:type="character" w:customStyle="1" w:styleId="WW8Num2z2">
    <w:name w:val="WW8Num2z2"/>
    <w:qFormat/>
    <w:rsid w:val="00E5670D"/>
    <w:rPr>
      <w:rFonts w:ascii="Wingdings" w:hAnsi="Wingdings"/>
    </w:rPr>
  </w:style>
  <w:style w:type="character" w:customStyle="1" w:styleId="WW8Num3z0">
    <w:name w:val="WW8Num3z0"/>
    <w:qFormat/>
    <w:rsid w:val="00E5670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E5670D"/>
    <w:rPr>
      <w:rFonts w:ascii="Courier New" w:hAnsi="Courier New"/>
    </w:rPr>
  </w:style>
  <w:style w:type="character" w:customStyle="1" w:styleId="WW8Num3z2">
    <w:name w:val="WW8Num3z2"/>
    <w:qFormat/>
    <w:rsid w:val="00E5670D"/>
    <w:rPr>
      <w:rFonts w:ascii="Wingdings" w:hAnsi="Wingdings"/>
    </w:rPr>
  </w:style>
  <w:style w:type="character" w:customStyle="1" w:styleId="WW8Num3z3">
    <w:name w:val="WW8Num3z3"/>
    <w:qFormat/>
    <w:rsid w:val="00E5670D"/>
    <w:rPr>
      <w:rFonts w:ascii="Symbol" w:hAnsi="Symbol"/>
    </w:rPr>
  </w:style>
  <w:style w:type="character" w:customStyle="1" w:styleId="WW8Num4z0">
    <w:name w:val="WW8Num4z0"/>
    <w:qFormat/>
    <w:rsid w:val="00E5670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E5670D"/>
    <w:rPr>
      <w:rFonts w:ascii="Symbol" w:eastAsia="Times New Roman" w:hAnsi="Symbol" w:cs="Times New Roman"/>
    </w:rPr>
  </w:style>
  <w:style w:type="character" w:customStyle="1" w:styleId="WW8Num4z2">
    <w:name w:val="WW8Num4z2"/>
    <w:qFormat/>
    <w:rsid w:val="00E5670D"/>
    <w:rPr>
      <w:rFonts w:ascii="Wingdings" w:hAnsi="Wingdings"/>
    </w:rPr>
  </w:style>
  <w:style w:type="character" w:customStyle="1" w:styleId="WW8Num4z3">
    <w:name w:val="WW8Num4z3"/>
    <w:qFormat/>
    <w:rsid w:val="00E5670D"/>
    <w:rPr>
      <w:rFonts w:ascii="Symbol" w:hAnsi="Symbol"/>
    </w:rPr>
  </w:style>
  <w:style w:type="character" w:customStyle="1" w:styleId="WW8Num4z4">
    <w:name w:val="WW8Num4z4"/>
    <w:qFormat/>
    <w:rsid w:val="00E5670D"/>
    <w:rPr>
      <w:rFonts w:ascii="Courier New" w:hAnsi="Courier New"/>
    </w:rPr>
  </w:style>
  <w:style w:type="character" w:customStyle="1" w:styleId="Podrazumevanifontpasusa1">
    <w:name w:val="Podrazumevani font pasusa1"/>
    <w:qFormat/>
    <w:rsid w:val="00E5670D"/>
  </w:style>
  <w:style w:type="character" w:customStyle="1" w:styleId="ListLabel1">
    <w:name w:val="ListLabel 1"/>
    <w:qFormat/>
    <w:rsid w:val="003B5D57"/>
    <w:rPr>
      <w:rFonts w:cs="Times New Roman"/>
      <w:b/>
    </w:rPr>
  </w:style>
  <w:style w:type="character" w:customStyle="1" w:styleId="ListLabel2">
    <w:name w:val="ListLabel 2"/>
    <w:qFormat/>
    <w:rsid w:val="003B5D57"/>
    <w:rPr>
      <w:rFonts w:eastAsia="Times New Roman" w:cs="Times New Roman"/>
    </w:rPr>
  </w:style>
  <w:style w:type="character" w:customStyle="1" w:styleId="ListLabel3">
    <w:name w:val="ListLabel 3"/>
    <w:qFormat/>
    <w:rsid w:val="003B5D57"/>
    <w:rPr>
      <w:rFonts w:cs="Courier New"/>
    </w:rPr>
  </w:style>
  <w:style w:type="paragraph" w:customStyle="1" w:styleId="Heading">
    <w:name w:val="Heading"/>
    <w:basedOn w:val="Normal"/>
    <w:next w:val="TextBody"/>
    <w:qFormat/>
    <w:rsid w:val="003B5D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semiHidden/>
    <w:rsid w:val="00E5670D"/>
    <w:pPr>
      <w:spacing w:after="120"/>
    </w:pPr>
  </w:style>
  <w:style w:type="paragraph" w:styleId="List">
    <w:name w:val="List"/>
    <w:basedOn w:val="TextBody"/>
    <w:semiHidden/>
    <w:rsid w:val="00E5670D"/>
    <w:rPr>
      <w:rFonts w:cs="Tahoma"/>
    </w:rPr>
  </w:style>
  <w:style w:type="paragraph" w:styleId="Caption">
    <w:name w:val="caption"/>
    <w:basedOn w:val="Normal"/>
    <w:qFormat/>
    <w:rsid w:val="003B5D5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B5D57"/>
    <w:pPr>
      <w:suppressLineNumbers/>
    </w:pPr>
    <w:rPr>
      <w:rFonts w:cs="Lucida Sans"/>
    </w:rPr>
  </w:style>
  <w:style w:type="paragraph" w:customStyle="1" w:styleId="a">
    <w:name w:val="Заглавље"/>
    <w:basedOn w:val="Normal"/>
    <w:next w:val="TextBody"/>
    <w:qFormat/>
    <w:rsid w:val="00E567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слов1"/>
    <w:basedOn w:val="Normal"/>
    <w:qFormat/>
    <w:rsid w:val="00E5670D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qFormat/>
    <w:rsid w:val="00E5670D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qFormat/>
    <w:rsid w:val="00716CDB"/>
    <w:pPr>
      <w:ind w:firstLine="1080"/>
      <w:jc w:val="both"/>
    </w:pPr>
  </w:style>
  <w:style w:type="paragraph" w:styleId="ListParagraph">
    <w:name w:val="List Paragraph"/>
    <w:basedOn w:val="Normal"/>
    <w:uiPriority w:val="34"/>
    <w:qFormat/>
    <w:rsid w:val="006D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SiCo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2</cp:revision>
  <cp:lastPrinted>2016-11-02T12:17:00Z</cp:lastPrinted>
  <dcterms:created xsi:type="dcterms:W3CDTF">2016-11-02T13:00:00Z</dcterms:created>
  <dcterms:modified xsi:type="dcterms:W3CDTF">2016-11-02T13:00:00Z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