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3" w:rsidRDefault="00E12480">
      <w:pPr>
        <w:pStyle w:val="Standard"/>
      </w:pPr>
      <w:bookmarkStart w:id="0" w:name="_GoBack"/>
      <w:bookmarkEnd w:id="0"/>
      <w:r>
        <w:t>Република  Србија</w:t>
      </w:r>
    </w:p>
    <w:p w:rsidR="003170F3" w:rsidRDefault="00E12480">
      <w:pPr>
        <w:pStyle w:val="Standard"/>
      </w:pPr>
      <w:r>
        <w:t>ОПШТИНСКА УПРАВА ВЛАДИЧИН ХАН</w:t>
      </w:r>
    </w:p>
    <w:p w:rsidR="003170F3" w:rsidRDefault="00E12480">
      <w:pPr>
        <w:pStyle w:val="Standard"/>
      </w:pPr>
      <w:r>
        <w:t>Одељење за урбанизам, имовинско-правне,</w:t>
      </w:r>
    </w:p>
    <w:p w:rsidR="003170F3" w:rsidRDefault="00E12480">
      <w:pPr>
        <w:pStyle w:val="Standard"/>
      </w:pPr>
      <w:r>
        <w:t>комуналне и грађевинске послове</w:t>
      </w:r>
    </w:p>
    <w:p w:rsidR="003170F3" w:rsidRDefault="00E12480">
      <w:pPr>
        <w:pStyle w:val="Standard"/>
      </w:pPr>
      <w:r>
        <w:t>IV Број: 351-86/2021-03</w:t>
      </w:r>
    </w:p>
    <w:p w:rsidR="003170F3" w:rsidRDefault="00E12480">
      <w:pPr>
        <w:pStyle w:val="Standard"/>
      </w:pPr>
      <w:r>
        <w:t>ROP-HAN-31673-CPI-4/2021</w:t>
      </w:r>
    </w:p>
    <w:p w:rsidR="003170F3" w:rsidRDefault="00E12480">
      <w:pPr>
        <w:pStyle w:val="Standard"/>
      </w:pPr>
      <w:r>
        <w:rPr>
          <w:shd w:val="clear" w:color="auto" w:fill="FFFFFF"/>
        </w:rPr>
        <w:t>15.</w:t>
      </w:r>
      <w:r>
        <w:t>07.2021. г</w:t>
      </w:r>
      <w:r>
        <w:t>одине</w:t>
      </w:r>
    </w:p>
    <w:p w:rsidR="003170F3" w:rsidRDefault="00E12480">
      <w:pPr>
        <w:pStyle w:val="Standard"/>
      </w:pPr>
      <w:r>
        <w:t>ВЛАДИЧИН ХАН</w:t>
      </w:r>
    </w:p>
    <w:p w:rsidR="003170F3" w:rsidRDefault="003170F3">
      <w:pPr>
        <w:pStyle w:val="Standard"/>
      </w:pPr>
    </w:p>
    <w:p w:rsidR="003170F3" w:rsidRDefault="00E12480">
      <w:pPr>
        <w:pStyle w:val="Standard"/>
        <w:ind w:firstLine="720"/>
        <w:jc w:val="both"/>
      </w:pPr>
      <w:r>
        <w:t xml:space="preserve">Одељење за урбанизам, имовинско-правне, комуналне и грађевинске послове Општинске управе Владичин Хан, ул. Светосавска број 1, решавајући по захтеву инвеститора, </w:t>
      </w:r>
      <w:r>
        <w:rPr>
          <w:color w:val="000000"/>
          <w:shd w:val="clear" w:color="auto" w:fill="000000"/>
        </w:rPr>
        <w:t>XXXXXXXXXXXXXXXXXXXXXXXXXXXXXX</w:t>
      </w:r>
      <w:r>
        <w:t>,</w:t>
      </w:r>
      <w:r>
        <w:t xml:space="preserve"> поднетог преко пуномоћника, </w:t>
      </w:r>
      <w:r>
        <w:rPr>
          <w:shd w:val="clear" w:color="auto" w:fill="000000"/>
        </w:rPr>
        <w:t>XXXXXXXXXXXXXX</w:t>
      </w:r>
      <w:r>
        <w:rPr>
          <w:shd w:val="clear" w:color="auto" w:fill="000000"/>
        </w:rPr>
        <w:t>XXXXXXXXXXXXXXXX</w:t>
      </w:r>
      <w:r>
        <w:rPr>
          <w:shd w:val="clear" w:color="auto" w:fill="FFFFFF"/>
        </w:rPr>
        <w:t xml:space="preserve">, </w:t>
      </w:r>
      <w:r>
        <w:t xml:space="preserve">за издавање грађевинске дозволе за </w:t>
      </w:r>
      <w:r>
        <w:rPr>
          <w:rFonts w:ascii="Times New Roman,Bold" w:hAnsi="Times New Roman,Bold" w:cs="TimesNewRomanPSMT"/>
        </w:rPr>
        <w:t>изградњу Е</w:t>
      </w:r>
      <w:r>
        <w:rPr>
          <w:color w:val="000000"/>
          <w:shd w:val="clear" w:color="auto" w:fill="FFFFFF"/>
        </w:rPr>
        <w:t>тно комплекса „Лебет“</w:t>
      </w:r>
      <w:r>
        <w:t xml:space="preserve">, </w:t>
      </w:r>
      <w:r>
        <w:t xml:space="preserve">на основу члана 8ђ, 134 став 2. и 135. Закона о планирању и изградњи („Службени гласник РС“, број 72/2009, 81/2009- испр, 64/2010 – одлука УС, 24/2011, 121/2012, 42/013- </w:t>
      </w:r>
      <w:r>
        <w:t>одлука УС, 50/013 одлука УС, 98/013 одлука УС, 132/2014, 145/2014, 83/2018, 31/19, 37/19-др. закон, 9/20 и 52/2021), члана 16-22. Правилника о поступку спровођења обједињене процедуре електронским путем („Службени гласник РС“, број 68/2019) и члана 136. За</w:t>
      </w:r>
      <w:r>
        <w:t>кона о општем управном поступку („Службени гласник РС“, број 18/2016 и 95/18-аутентично тумачење), доноси</w:t>
      </w:r>
    </w:p>
    <w:p w:rsidR="003170F3" w:rsidRDefault="003170F3">
      <w:pPr>
        <w:pStyle w:val="Standard"/>
        <w:ind w:firstLine="720"/>
        <w:jc w:val="both"/>
      </w:pPr>
    </w:p>
    <w:p w:rsidR="003170F3" w:rsidRDefault="003170F3">
      <w:pPr>
        <w:pStyle w:val="Standard"/>
        <w:jc w:val="both"/>
      </w:pPr>
    </w:p>
    <w:p w:rsidR="003170F3" w:rsidRDefault="00E12480">
      <w:pPr>
        <w:pStyle w:val="Standard"/>
        <w:jc w:val="center"/>
      </w:pPr>
      <w:r>
        <w:rPr>
          <w:b/>
        </w:rPr>
        <w:t>Р Е Ш Е Њ Е</w:t>
      </w:r>
    </w:p>
    <w:p w:rsidR="003170F3" w:rsidRDefault="00E12480">
      <w:pPr>
        <w:pStyle w:val="Standard"/>
        <w:jc w:val="center"/>
        <w:rPr>
          <w:b/>
          <w:bCs/>
        </w:rPr>
      </w:pPr>
      <w:r>
        <w:rPr>
          <w:b/>
          <w:bCs/>
        </w:rPr>
        <w:t>О ГРАЂЕВИНСКОЈ ДОЗВОЛИ</w:t>
      </w:r>
    </w:p>
    <w:p w:rsidR="003170F3" w:rsidRDefault="003170F3">
      <w:pPr>
        <w:pStyle w:val="Standard"/>
        <w:jc w:val="center"/>
      </w:pPr>
    </w:p>
    <w:p w:rsidR="003170F3" w:rsidRDefault="00E12480">
      <w:pPr>
        <w:pStyle w:val="Standard"/>
        <w:ind w:firstLine="720"/>
        <w:jc w:val="both"/>
      </w:pPr>
      <w:r>
        <w:t>1.</w:t>
      </w:r>
      <w:r>
        <w:t xml:space="preserve"> </w:t>
      </w:r>
      <w:r>
        <w:rPr>
          <w:b/>
        </w:rPr>
        <w:t>ОДОБРАВА СЕ</w:t>
      </w:r>
      <w:r>
        <w:t xml:space="preserve"> инвеститору, </w:t>
      </w:r>
      <w:r>
        <w:rPr>
          <w:color w:val="000000"/>
          <w:shd w:val="clear" w:color="auto" w:fill="000000"/>
        </w:rPr>
        <w:t>XXXXXXXXXXXXXXXXXXXXXXX</w:t>
      </w:r>
      <w:r>
        <w:t>,</w:t>
      </w:r>
      <w:r>
        <w:t xml:space="preserve"> </w:t>
      </w:r>
      <w:r>
        <w:rPr>
          <w:rFonts w:ascii="Times New Roman,Bold" w:hAnsi="Times New Roman,Bold" w:cs="TimesNewRomanPSMT"/>
        </w:rPr>
        <w:t>изградња Е</w:t>
      </w:r>
      <w:r>
        <w:rPr>
          <w:color w:val="000000"/>
          <w:shd w:val="clear" w:color="auto" w:fill="FFFFFF"/>
        </w:rPr>
        <w:t>тно комплекса</w:t>
      </w:r>
      <w:r>
        <w:rPr>
          <w:rFonts w:ascii="Times New Roman,Bold" w:hAnsi="Times New Roman,Bold" w:cs="TimesNewRomanPSMT"/>
        </w:rPr>
        <w:t xml:space="preserve"> </w:t>
      </w:r>
      <w:r>
        <w:rPr>
          <w:color w:val="000000"/>
          <w:shd w:val="clear" w:color="auto" w:fill="FFFFFF"/>
        </w:rPr>
        <w:t xml:space="preserve">„Лебет“ са пратећим садржајима, </w:t>
      </w:r>
      <w:r>
        <w:t xml:space="preserve">на кп.бр. </w:t>
      </w:r>
      <w:r>
        <w:rPr>
          <w:color w:val="333333"/>
        </w:rPr>
        <w:t xml:space="preserve">1265 </w:t>
      </w:r>
      <w:r>
        <w:rPr>
          <w:rFonts w:ascii="Times New Roman,Bold" w:hAnsi="Times New Roman,Bold"/>
          <w:color w:val="333333"/>
        </w:rPr>
        <w:t>КО Лебет</w:t>
      </w:r>
      <w:r>
        <w:rPr>
          <w:color w:val="000000"/>
        </w:rPr>
        <w:t xml:space="preserve"> </w:t>
      </w:r>
      <w:r>
        <w:rPr>
          <w:color w:val="333333"/>
        </w:rPr>
        <w:t xml:space="preserve">(6469 </w:t>
      </w:r>
      <w:r>
        <w:rPr>
          <w:color w:val="000000"/>
        </w:rPr>
        <w:t>м</w:t>
      </w:r>
      <w:r>
        <w:rPr>
          <w:color w:val="000000"/>
          <w:sz w:val="16"/>
        </w:rPr>
        <w:t>2</w:t>
      </w:r>
      <w:r>
        <w:rPr>
          <w:color w:val="333333"/>
        </w:rPr>
        <w:t>).</w:t>
      </w:r>
    </w:p>
    <w:p w:rsidR="003170F3" w:rsidRDefault="00E12480">
      <w:pPr>
        <w:pStyle w:val="Standard"/>
        <w:ind w:firstLine="720"/>
        <w:jc w:val="both"/>
      </w:pPr>
      <w:r>
        <w:rPr>
          <w:color w:val="333333"/>
        </w:rPr>
        <w:t>К</w:t>
      </w:r>
      <w:r>
        <w:t>омплекс има следеће садржаје: хотел, типски бунгалов, базен са простором са лежаљкама, два летњиковца, простор за</w:t>
      </w:r>
      <w:r>
        <w:t xml:space="preserve"> игру деце, пешачке стазе, паркинг простор и саобраћајну инфраструктуру.</w:t>
      </w:r>
    </w:p>
    <w:p w:rsidR="003170F3" w:rsidRDefault="00E12480">
      <w:pPr>
        <w:pStyle w:val="Standard"/>
        <w:ind w:firstLine="720"/>
        <w:jc w:val="both"/>
      </w:pPr>
      <w:r>
        <w:t>Габарит хотела (објекти број 1-2)</w:t>
      </w:r>
      <w:r>
        <w:rPr>
          <w:rFonts w:ascii="Calibri" w:hAnsi="Calibri"/>
        </w:rPr>
        <w:t xml:space="preserve"> </w:t>
      </w:r>
      <w:r>
        <w:t>ј</w:t>
      </w:r>
      <w:r>
        <w:t xml:space="preserve">е 16,08 м х 16,50 м, спратности По+Пр+Пк, висина венца је 5,68 м, висина слемена је 8,79 м, приземље је на коти + 0,90 м. Бруто површина подрума је </w:t>
      </w:r>
      <w:r>
        <w:t>133,40 м</w:t>
      </w:r>
      <w:r>
        <w:rPr>
          <w:vertAlign w:val="superscript"/>
        </w:rPr>
        <w:t>2</w:t>
      </w:r>
      <w:r>
        <w:t>. Бруто површина приземља је 373,75 м</w:t>
      </w:r>
      <w:r>
        <w:rPr>
          <w:vertAlign w:val="superscript"/>
        </w:rPr>
        <w:t>2</w:t>
      </w:r>
      <w:r>
        <w:t>. Бруто површина поткровља је 230,85 м</w:t>
      </w:r>
      <w:r>
        <w:rPr>
          <w:vertAlign w:val="superscript"/>
        </w:rPr>
        <w:t>2</w:t>
      </w:r>
      <w:r>
        <w:t xml:space="preserve">. </w:t>
      </w:r>
      <w:r>
        <w:t>Укупна бруто површина објекта је 738,00 м2.</w:t>
      </w:r>
    </w:p>
    <w:p w:rsidR="003170F3" w:rsidRDefault="00E12480">
      <w:pPr>
        <w:pStyle w:val="Standard"/>
        <w:jc w:val="both"/>
      </w:pPr>
      <w:r>
        <w:rPr>
          <w:rFonts w:ascii="Calibri,Bold" w:hAnsi="Calibri,Bold"/>
          <w:b/>
        </w:rPr>
        <w:tab/>
      </w:r>
      <w:r>
        <w:t>Габарит типских</w:t>
      </w:r>
      <w:r>
        <w:t xml:space="preserve"> бунгалова</w:t>
      </w:r>
      <w:r>
        <w:rPr>
          <w:b/>
        </w:rPr>
        <w:t xml:space="preserve"> </w:t>
      </w:r>
      <w:r>
        <w:t>(објекти број 3-7)</w:t>
      </w:r>
      <w:r>
        <w:t xml:space="preserve"> је 6,36 м х 6,36 м, спратности Пр. Висина венца је 3,15 м. Висина слемена је 4,96 м. Приземље је на коти + 0,35 м. Бруто површина приземља је 41,30 м</w:t>
      </w:r>
      <w:r>
        <w:rPr>
          <w:vertAlign w:val="superscript"/>
        </w:rPr>
        <w:t>2</w:t>
      </w:r>
      <w:r>
        <w:t xml:space="preserve">. </w:t>
      </w:r>
      <w:r>
        <w:t>Укупна бруто површина објекта је 41,30 м</w:t>
      </w:r>
      <w:r>
        <w:rPr>
          <w:vertAlign w:val="superscript"/>
        </w:rPr>
        <w:t>2</w:t>
      </w:r>
      <w:r>
        <w:t>. Укупна бруто површина свих обје</w:t>
      </w:r>
      <w:r>
        <w:t>кта је 206,50 м</w:t>
      </w:r>
      <w:r>
        <w:rPr>
          <w:vertAlign w:val="superscript"/>
        </w:rPr>
        <w:t>2</w:t>
      </w:r>
      <w:r>
        <w:t>.</w:t>
      </w:r>
    </w:p>
    <w:p w:rsidR="003170F3" w:rsidRDefault="00E12480">
      <w:pPr>
        <w:pStyle w:val="Standard"/>
        <w:ind w:firstLine="720"/>
        <w:jc w:val="both"/>
      </w:pPr>
      <w:r>
        <w:rPr>
          <w:color w:val="000000"/>
        </w:rPr>
        <w:t xml:space="preserve">Категорија објекта Б, класификациони број </w:t>
      </w:r>
      <w:r>
        <w:rPr>
          <w:color w:val="000000"/>
        </w:rPr>
        <w:t>121201</w:t>
      </w:r>
      <w:r>
        <w:rPr>
          <w:color w:val="333333"/>
        </w:rPr>
        <w:t xml:space="preserve"> –</w:t>
      </w:r>
      <w:r>
        <w:rPr>
          <w:color w:val="000000"/>
        </w:rPr>
        <w:t xml:space="preserve"> 50% и категорија објекта В, класификациони број </w:t>
      </w:r>
      <w:r>
        <w:rPr>
          <w:color w:val="000000"/>
        </w:rPr>
        <w:t>121112</w:t>
      </w:r>
      <w:r>
        <w:rPr>
          <w:color w:val="333333"/>
        </w:rPr>
        <w:t xml:space="preserve"> –</w:t>
      </w:r>
      <w:r>
        <w:rPr>
          <w:color w:val="000000"/>
        </w:rPr>
        <w:t xml:space="preserve"> 50%</w:t>
      </w:r>
    </w:p>
    <w:p w:rsidR="003170F3" w:rsidRDefault="00E12480">
      <w:pPr>
        <w:pStyle w:val="Standard"/>
        <w:ind w:firstLine="720"/>
        <w:jc w:val="both"/>
      </w:pPr>
      <w:r>
        <w:t xml:space="preserve">Предрачунска вредност радова износи </w:t>
      </w:r>
      <w:r>
        <w:rPr>
          <w:rFonts w:cs="TimesNewRomanPSMT"/>
        </w:rPr>
        <w:t>65.000.000,00</w:t>
      </w:r>
      <w:r>
        <w:rPr>
          <w:rFonts w:ascii="TimesNewRomanPSMT" w:hAnsi="TimesNewRomanPSMT" w:cs="TimesNewRomanPSMT"/>
        </w:rPr>
        <w:t xml:space="preserve"> динара.</w:t>
      </w:r>
      <w:r>
        <w:rPr>
          <w:color w:val="000000"/>
          <w:shd w:val="clear" w:color="auto" w:fill="FFFFFF"/>
        </w:rPr>
        <w:tab/>
      </w:r>
    </w:p>
    <w:p w:rsidR="003170F3" w:rsidRDefault="003170F3">
      <w:pPr>
        <w:pStyle w:val="Standard"/>
        <w:ind w:firstLine="720"/>
        <w:jc w:val="both"/>
        <w:rPr>
          <w:color w:val="000000"/>
          <w:shd w:val="clear" w:color="auto" w:fill="FFFFFF"/>
        </w:rPr>
      </w:pPr>
    </w:p>
    <w:p w:rsidR="003170F3" w:rsidRDefault="00E12480">
      <w:pPr>
        <w:pStyle w:val="Standard"/>
        <w:ind w:firstLine="720"/>
        <w:jc w:val="both"/>
      </w:pPr>
      <w:r>
        <w:rPr>
          <w:color w:val="000000"/>
          <w:shd w:val="clear" w:color="auto" w:fill="FFFFFF"/>
        </w:rPr>
        <w:t xml:space="preserve">Инвеститор је </w:t>
      </w:r>
      <w:r>
        <w:rPr>
          <w:b/>
          <w:bCs/>
          <w:color w:val="000000"/>
          <w:shd w:val="clear" w:color="auto" w:fill="FFFFFF"/>
        </w:rPr>
        <w:t>дужан</w:t>
      </w:r>
      <w:r>
        <w:rPr>
          <w:color w:val="000000"/>
          <w:shd w:val="clear" w:color="auto" w:fill="FFFFFF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val="clear" w:color="auto" w:fill="FFFFFF"/>
        </w:rPr>
        <w:t>59.808,00</w:t>
      </w:r>
      <w:r>
        <w:rPr>
          <w:color w:val="000000"/>
          <w:shd w:val="clear" w:color="auto" w:fill="FFFFFF"/>
        </w:rPr>
        <w:t xml:space="preserve"> динара, на жиро рачун 840-742253843-87 са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назнаком – накнада за уређење грађевинског земљишта, модел 97 позив на број 5</w:t>
      </w:r>
      <w:r>
        <w:rPr>
          <w:color w:val="000000"/>
          <w:shd w:val="clear" w:color="auto" w:fill="FFFFFF"/>
        </w:rPr>
        <w:t xml:space="preserve">6-111, у складу са обрачуном Службе за инвестиције </w:t>
      </w:r>
      <w:r>
        <w:rPr>
          <w:color w:val="000000"/>
          <w:shd w:val="clear" w:color="auto" w:fill="FFFFFF"/>
        </w:rPr>
        <w:lastRenderedPageBreak/>
        <w:t xml:space="preserve">Општинске управе Владичин Хан под бројем </w:t>
      </w:r>
      <w:r>
        <w:rPr>
          <w:color w:val="000000"/>
          <w:shd w:val="clear" w:color="auto" w:fill="FFFFFF"/>
        </w:rPr>
        <w:t>ROP-HAN-31673-CPI-4/2021</w:t>
      </w:r>
      <w:r>
        <w:rPr>
          <w:color w:val="000000"/>
          <w:shd w:val="clear" w:color="auto" w:fill="FFFFFF"/>
        </w:rPr>
        <w:t xml:space="preserve">, </w:t>
      </w:r>
      <w:r>
        <w:t xml:space="preserve">IV Број:  351-86/2021-03 од </w:t>
      </w:r>
      <w:r>
        <w:rPr>
          <w:color w:val="000000"/>
          <w:shd w:val="clear" w:color="auto" w:fill="FFFFFF"/>
        </w:rPr>
        <w:t>14.07.2021. године</w:t>
      </w:r>
      <w:r>
        <w:rPr>
          <w:color w:val="000000"/>
          <w:shd w:val="clear" w:color="auto" w:fill="FFFFFF"/>
        </w:rPr>
        <w:t>.</w:t>
      </w:r>
    </w:p>
    <w:p w:rsidR="003170F3" w:rsidRDefault="003170F3">
      <w:pPr>
        <w:pStyle w:val="Standard"/>
        <w:jc w:val="both"/>
        <w:rPr>
          <w:shd w:val="clear" w:color="auto" w:fill="FFFFFF"/>
        </w:rPr>
      </w:pPr>
    </w:p>
    <w:p w:rsidR="003170F3" w:rsidRDefault="00E12480">
      <w:pPr>
        <w:pStyle w:val="Standard"/>
        <w:ind w:firstLine="720"/>
        <w:jc w:val="both"/>
      </w:pPr>
      <w:r>
        <w:t>2. Саставни делови овог решења су:</w:t>
      </w:r>
    </w:p>
    <w:p w:rsidR="003170F3" w:rsidRDefault="00E12480">
      <w:pPr>
        <w:pStyle w:val="Standard"/>
        <w:ind w:firstLine="720"/>
        <w:jc w:val="both"/>
      </w:pPr>
      <w:r>
        <w:t>-локацијски услови Одељења за урбанизам, имовинско-пра</w:t>
      </w:r>
      <w:r>
        <w:t xml:space="preserve">вне, комуналне и грађевинске послове Општинске управе Владичин Хан број </w:t>
      </w:r>
      <w:r>
        <w:t>ROP-HAN-31673-LOCH-3/2020, IV Број: 350-131/2/20-03 од 13.01.2021. године,</w:t>
      </w:r>
    </w:p>
    <w:p w:rsidR="003170F3" w:rsidRDefault="00E12480">
      <w:pPr>
        <w:pStyle w:val="Standard"/>
        <w:jc w:val="both"/>
      </w:pPr>
      <w:r>
        <w:tab/>
        <w:t>- пројекат за грађевинску дозволу,</w:t>
      </w:r>
      <w:r>
        <w:rPr>
          <w:rFonts w:ascii="Arial" w:hAnsi="Arial" w:cs="Arial"/>
          <w:color w:val="000000"/>
          <w:sz w:val="23"/>
        </w:rPr>
        <w:t xml:space="preserve"> </w:t>
      </w:r>
      <w:r>
        <w:rPr>
          <w:rFonts w:cs="Arial"/>
          <w:color w:val="000000"/>
        </w:rPr>
        <w:t>број 014/2021</w:t>
      </w:r>
      <w:r>
        <w:rPr>
          <w:rFonts w:ascii="Arial" w:hAnsi="Arial" w:cs="Arial"/>
          <w:color w:val="000000"/>
          <w:sz w:val="23"/>
        </w:rPr>
        <w:t xml:space="preserve"> </w:t>
      </w:r>
      <w:r>
        <w:t>од маја 2021. године, који чине: извод из пројекта за грађе</w:t>
      </w:r>
      <w:r>
        <w:t>винску дозволу, 0 главна свеска,1 пројекат архитектуре и 2 пројекат конструкције, 3-1 пројекат хидротехничких инсталација, 3-2 пројекат бунара, 4-1 пројекат електроенергетских инсталација, 4-2 пројекат хибридне мале соларне електране, 5-1 пројекат телекому</w:t>
      </w:r>
      <w:r>
        <w:t xml:space="preserve">никационих и сигналних инсталација, 5-2 пројекат система за аутоматску дојаву поижара, 6-1 пројекат машинских инсталација, 9 пројекат спољног уређења, елаборат енергетске ефикасности објекта, израђен од стране </w:t>
      </w:r>
      <w:r>
        <w:rPr>
          <w:color w:val="000000"/>
          <w:shd w:val="clear" w:color="auto" w:fill="FFFFFF"/>
        </w:rPr>
        <w:t>С</w:t>
      </w:r>
      <w:r>
        <w:t>тудиа</w:t>
      </w:r>
      <w:r>
        <w:t xml:space="preserve"> АЛЕКСИЋ Ниш, улица Сутјеска број 11 Б</w:t>
      </w:r>
      <w:r>
        <w:rPr>
          <w:shd w:val="clear" w:color="auto" w:fill="FFFFFF"/>
        </w:rPr>
        <w:t>,</w:t>
      </w:r>
    </w:p>
    <w:p w:rsidR="003170F3" w:rsidRDefault="00E12480">
      <w:pPr>
        <w:pStyle w:val="Standard"/>
        <w:jc w:val="both"/>
      </w:pPr>
      <w:r>
        <w:rPr>
          <w:color w:val="000000"/>
        </w:rPr>
        <w:tab/>
        <w:t xml:space="preserve">- елаборат заштите од пожара, израђен од стране </w:t>
      </w:r>
      <w:r>
        <w:rPr>
          <w:color w:val="000000"/>
        </w:rPr>
        <w:t xml:space="preserve">ENERGOIDEJЕ </w:t>
      </w:r>
      <w:r>
        <w:t>Ниш, улица Гаврила Принципа број 16/25, и</w:t>
      </w:r>
    </w:p>
    <w:p w:rsidR="003170F3" w:rsidRDefault="00E12480">
      <w:pPr>
        <w:pStyle w:val="Standard"/>
        <w:jc w:val="both"/>
      </w:pPr>
      <w:r>
        <w:tab/>
        <w:t>- извештај о извршеној техничкој контроли пројекта за грађевинску дозволу, број 36</w:t>
      </w:r>
      <w:r>
        <w:t>/2021</w:t>
      </w:r>
      <w:r>
        <w:t xml:space="preserve"> од маја 2021. године, ур</w:t>
      </w:r>
      <w:r>
        <w:t xml:space="preserve">ађен од стране </w:t>
      </w:r>
      <w:r>
        <w:rPr>
          <w:color w:val="000000"/>
          <w:shd w:val="clear" w:color="auto" w:fill="FFFFFF"/>
        </w:rPr>
        <w:t>MV - Arh d.o.o Ni</w:t>
      </w:r>
      <w:r>
        <w:t>š, ул. Вожда Карађорђа број 100 PL.1</w:t>
      </w:r>
      <w:r>
        <w:rPr>
          <w:color w:val="000000"/>
        </w:rPr>
        <w:t>.</w:t>
      </w:r>
    </w:p>
    <w:p w:rsidR="003170F3" w:rsidRDefault="003170F3">
      <w:pPr>
        <w:pStyle w:val="Standard"/>
        <w:jc w:val="both"/>
      </w:pPr>
    </w:p>
    <w:p w:rsidR="003170F3" w:rsidRDefault="00E12480">
      <w:pPr>
        <w:pStyle w:val="Standard"/>
        <w:ind w:firstLine="720"/>
        <w:jc w:val="both"/>
      </w:pPr>
      <w:r>
        <w:t xml:space="preserve">3. </w:t>
      </w:r>
      <w:r>
        <w:rPr>
          <w:b/>
          <w:bCs/>
        </w:rPr>
        <w:t xml:space="preserve"> Обавезује</w:t>
      </w:r>
      <w:r>
        <w:t xml:space="preserve"> се инвеститор да:</w:t>
      </w:r>
    </w:p>
    <w:p w:rsidR="003170F3" w:rsidRDefault="00E12480">
      <w:pPr>
        <w:pStyle w:val="Standard"/>
        <w:ind w:firstLine="720"/>
        <w:jc w:val="both"/>
      </w:pPr>
      <w: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 w:rsidR="003170F3" w:rsidRDefault="00E12480">
      <w:pPr>
        <w:pStyle w:val="Standard"/>
        <w:ind w:firstLine="720"/>
        <w:jc w:val="both"/>
      </w:pPr>
      <w:r>
        <w:t xml:space="preserve">- пре </w:t>
      </w:r>
      <w:r>
        <w:t>почетка грађења обезбеди обележавање грађевинске парцеле, регулационих, нивелационих и грађевинских линија,</w:t>
      </w:r>
    </w:p>
    <w:p w:rsidR="003170F3" w:rsidRDefault="00E12480">
      <w:pPr>
        <w:pStyle w:val="Standard"/>
        <w:ind w:firstLine="720"/>
        <w:jc w:val="both"/>
      </w:pPr>
      <w:r>
        <w:t>- изврши обележавање градилишта таблом, у складу са чланом 149. Закона о планирању и изградњи,</w:t>
      </w:r>
    </w:p>
    <w:p w:rsidR="003170F3" w:rsidRDefault="00E12480">
      <w:pPr>
        <w:pStyle w:val="Standard"/>
        <w:ind w:firstLine="720"/>
        <w:jc w:val="both"/>
      </w:pPr>
      <w:r>
        <w:t>- преко извођача радова или лично, поднесе овом Одеље</w:t>
      </w:r>
      <w:r>
        <w:t>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 w:rsidR="003170F3" w:rsidRDefault="00E12480">
      <w:pPr>
        <w:pStyle w:val="Standard"/>
        <w:ind w:firstLine="720"/>
        <w:jc w:val="both"/>
      </w:pPr>
      <w:r>
        <w:t>- преко извођача радова или лично, поднесе овом Одељењу, изјаву о завршет</w:t>
      </w:r>
      <w:r>
        <w:t>ку објекта у конструктивном смислу, одмах по завршетку те фазе изградње,</w:t>
      </w:r>
    </w:p>
    <w:p w:rsidR="003170F3" w:rsidRDefault="00E12480">
      <w:pPr>
        <w:pStyle w:val="Standard"/>
        <w:ind w:firstLine="720"/>
        <w:jc w:val="both"/>
      </w:pPr>
      <w:r>
        <w:t>- пре подношења захтева за издавање употребне дозволе изврши спајање катастарских парцела у једну парцелу,</w:t>
      </w:r>
    </w:p>
    <w:p w:rsidR="003170F3" w:rsidRDefault="00E12480">
      <w:pPr>
        <w:pStyle w:val="Standard"/>
        <w:ind w:firstLine="720"/>
        <w:jc w:val="both"/>
      </w:pPr>
      <w:r>
        <w:t>-  поднесе захтев за издавање употребне дозволе, по завршетку изградње објек</w:t>
      </w:r>
      <w:r>
        <w:t>та.</w:t>
      </w:r>
    </w:p>
    <w:p w:rsidR="003170F3" w:rsidRDefault="00E12480">
      <w:pPr>
        <w:pStyle w:val="Standard"/>
        <w:ind w:firstLine="720"/>
        <w:jc w:val="both"/>
      </w:pPr>
      <w:r>
        <w:t xml:space="preserve">4.  Грађевинска дозвола </w:t>
      </w:r>
      <w:r>
        <w:rPr>
          <w:b/>
          <w:bCs/>
        </w:rPr>
        <w:t>престаје да важи</w:t>
      </w:r>
      <w:r>
        <w:t>:</w:t>
      </w:r>
    </w:p>
    <w:p w:rsidR="003170F3" w:rsidRDefault="00E12480">
      <w:pPr>
        <w:pStyle w:val="Standard"/>
        <w:ind w:firstLine="720"/>
        <w:jc w:val="both"/>
      </w:pPr>
      <w:r>
        <w:t xml:space="preserve"> 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 w:rsidR="003170F3" w:rsidRDefault="00E12480">
      <w:pPr>
        <w:pStyle w:val="Standard"/>
        <w:ind w:firstLine="720"/>
        <w:jc w:val="both"/>
      </w:pPr>
      <w:r>
        <w:t xml:space="preserve"> - ако се у року од пет година од дана правноснажно</w:t>
      </w:r>
      <w:r>
        <w:t>сти решења којим је издата грађевинска дозвола, не изда употребна дозвола.</w:t>
      </w:r>
    </w:p>
    <w:p w:rsidR="003170F3" w:rsidRDefault="00E12480">
      <w:pPr>
        <w:pStyle w:val="Standard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</w:t>
      </w:r>
      <w:r>
        <w:rPr>
          <w:shd w:val="clear" w:color="auto" w:fill="FFFFFF"/>
        </w:rPr>
        <w:t>ције исте, за штету солидарно одговарају пројектант који је израдио и потписао техничку документацију и инвеститор.</w:t>
      </w:r>
    </w:p>
    <w:p w:rsidR="003170F3" w:rsidRDefault="003170F3">
      <w:pPr>
        <w:pStyle w:val="Standard"/>
        <w:ind w:firstLine="720"/>
        <w:jc w:val="both"/>
        <w:rPr>
          <w:shd w:val="clear" w:color="auto" w:fill="FFFFFF"/>
        </w:rPr>
      </w:pPr>
    </w:p>
    <w:p w:rsidR="003170F3" w:rsidRDefault="00E12480">
      <w:pPr>
        <w:pStyle w:val="Standard"/>
        <w:ind w:firstLine="720"/>
        <w:rPr>
          <w:b/>
        </w:rPr>
      </w:pPr>
      <w:r>
        <w:rPr>
          <w:b/>
        </w:rPr>
        <w:lastRenderedPageBreak/>
        <w:t xml:space="preserve">                                            О б р а з л о ж е њ е</w:t>
      </w:r>
    </w:p>
    <w:p w:rsidR="003170F3" w:rsidRDefault="003170F3">
      <w:pPr>
        <w:pStyle w:val="Standard"/>
        <w:ind w:firstLine="720"/>
        <w:rPr>
          <w:b/>
        </w:rPr>
      </w:pPr>
    </w:p>
    <w:p w:rsidR="003170F3" w:rsidRDefault="00E12480">
      <w:pPr>
        <w:pStyle w:val="Standard"/>
        <w:ind w:firstLine="720"/>
        <w:jc w:val="both"/>
      </w:pPr>
      <w:r>
        <w:t xml:space="preserve">  Инвеститор,</w:t>
      </w:r>
      <w:r>
        <w:t xml:space="preserve"> </w:t>
      </w:r>
      <w:r>
        <w:rPr>
          <w:color w:val="000000"/>
          <w:shd w:val="clear" w:color="auto" w:fill="000000"/>
        </w:rPr>
        <w:t>XXXXXXXXXXXXXXXXXXXXXXXXX</w:t>
      </w:r>
      <w:r>
        <w:rPr>
          <w:shd w:val="clear" w:color="auto" w:fill="FFFFFF"/>
        </w:rPr>
        <w:t>,</w:t>
      </w:r>
      <w:r>
        <w:t xml:space="preserve"> поднела је, преко пуномоћника, </w:t>
      </w:r>
      <w:r>
        <w:rPr>
          <w:shd w:val="clear" w:color="auto" w:fill="000000"/>
        </w:rPr>
        <w:t>XXXXXXXXXXXXXXXXXXXXXXXXXXXXXXXXX</w:t>
      </w:r>
      <w:r>
        <w:rPr>
          <w:shd w:val="clear" w:color="auto" w:fill="FFFFFF"/>
        </w:rPr>
        <w:t>,</w:t>
      </w:r>
      <w:r>
        <w:t xml:space="preserve"> Одељењу за урбанизам, имовинско-правне, комуналне и грађевинске послове Општинске управе Владичин Хан, захтев електронским путем, преко Централног информационог с</w:t>
      </w:r>
      <w:r>
        <w:t xml:space="preserve">истема (ЦИС), за издавање грађевинске дозволе за изградњу </w:t>
      </w:r>
      <w:r>
        <w:rPr>
          <w:rFonts w:ascii="Times New Roman,Bold" w:hAnsi="Times New Roman,Bold" w:cs="TimesNewRomanPSMT"/>
          <w:color w:val="333333"/>
        </w:rPr>
        <w:t>Е</w:t>
      </w:r>
      <w:r>
        <w:rPr>
          <w:color w:val="000000"/>
          <w:shd w:val="clear" w:color="auto" w:fill="FFFFFF"/>
        </w:rPr>
        <w:t>тно комплекса</w:t>
      </w:r>
      <w:r>
        <w:rPr>
          <w:rFonts w:ascii="Times New Roman,Bold" w:hAnsi="Times New Roman,Bold" w:cs="TimesNewRomanPSMT"/>
          <w:color w:val="333333"/>
        </w:rPr>
        <w:t xml:space="preserve"> </w:t>
      </w:r>
      <w:r>
        <w:rPr>
          <w:color w:val="000000"/>
          <w:shd w:val="clear" w:color="auto" w:fill="FFFFFF"/>
        </w:rPr>
        <w:t xml:space="preserve">„Лебет“ са пратећим садржајима, </w:t>
      </w:r>
      <w:r>
        <w:rPr>
          <w:rFonts w:ascii="Times New Roman,Bold" w:hAnsi="Times New Roman,Bold"/>
          <w:color w:val="333333"/>
        </w:rPr>
        <w:t xml:space="preserve">на кп.бр. </w:t>
      </w:r>
      <w:r>
        <w:rPr>
          <w:color w:val="333333"/>
        </w:rPr>
        <w:t xml:space="preserve">1265 </w:t>
      </w:r>
      <w:r>
        <w:rPr>
          <w:rFonts w:ascii="Times New Roman,Bold" w:hAnsi="Times New Roman,Bold"/>
          <w:color w:val="333333"/>
        </w:rPr>
        <w:t>КО Лебет</w:t>
      </w:r>
      <w:r>
        <w:rPr>
          <w:color w:val="000000"/>
        </w:rPr>
        <w:t>.</w:t>
      </w:r>
      <w:r>
        <w:t xml:space="preserve"> Захтев је заведен под бројем </w:t>
      </w:r>
      <w:r>
        <w:t>ROP-HAN-31673-CPI-4/2021</w:t>
      </w:r>
      <w:r>
        <w:t>, IV Број: 351-86/2021-03.</w:t>
      </w:r>
    </w:p>
    <w:p w:rsidR="003170F3" w:rsidRDefault="00E12480">
      <w:pPr>
        <w:pStyle w:val="Standard"/>
        <w:ind w:firstLine="720"/>
        <w:jc w:val="both"/>
      </w:pPr>
      <w:r>
        <w:t>Уз захтев је приложена следећа  документација</w:t>
      </w:r>
      <w:r>
        <w:t>:</w:t>
      </w:r>
    </w:p>
    <w:p w:rsidR="003170F3" w:rsidRDefault="00E12480">
      <w:pPr>
        <w:pStyle w:val="Standard"/>
        <w:ind w:firstLine="720"/>
        <w:jc w:val="both"/>
      </w:pPr>
      <w:r>
        <w:t>-  овлашћење потписано квалификованим електронским потписом,</w:t>
      </w:r>
    </w:p>
    <w:p w:rsidR="003170F3" w:rsidRDefault="00E12480">
      <w:pPr>
        <w:pStyle w:val="Standard"/>
        <w:jc w:val="both"/>
      </w:pPr>
      <w:r>
        <w:tab/>
        <w:t>- локацијски услови</w:t>
      </w:r>
      <w:r>
        <w:t xml:space="preserve"> Одељења за урбанизам, имовинско-правне, комуналне и грађевинске послове Општинске управе Владичин Хан број </w:t>
      </w:r>
      <w:r>
        <w:t>ROP-HAN-31673-LOCH-3/2020, IV Број: 350-131/2/20-03 од 13.01.2021. године</w:t>
      </w:r>
      <w:r>
        <w:t>,</w:t>
      </w:r>
    </w:p>
    <w:p w:rsidR="003170F3" w:rsidRDefault="00E12480">
      <w:pPr>
        <w:pStyle w:val="Standard"/>
        <w:ind w:firstLine="720"/>
        <w:jc w:val="both"/>
      </w:pPr>
      <w:r>
        <w:t xml:space="preserve">- извод из пројекта, израђен од стране </w:t>
      </w:r>
      <w:r>
        <w:rPr>
          <w:color w:val="000000"/>
          <w:shd w:val="clear" w:color="auto" w:fill="FFFFFF"/>
        </w:rPr>
        <w:t xml:space="preserve">Радње за архитектонске делатности </w:t>
      </w:r>
      <w:r>
        <w:rPr>
          <w:color w:val="000000"/>
          <w:shd w:val="clear" w:color="auto" w:fill="FFFFFF"/>
        </w:rPr>
        <w:t>Милан Алексић ПР Студио АЛЕКСИЋ Ниш, ул. Сутјеска број 11 б</w:t>
      </w:r>
      <w:r>
        <w:rPr>
          <w:shd w:val="clear" w:color="auto" w:fill="FFFFFF"/>
        </w:rPr>
        <w:t>,</w:t>
      </w:r>
      <w:r>
        <w:t xml:space="preserve"> оверен печатом главног пројектанта, </w:t>
      </w:r>
      <w:r>
        <w:rPr>
          <w:color w:val="000000"/>
          <w:shd w:val="clear" w:color="auto" w:fill="FFFFFF"/>
        </w:rPr>
        <w:t>Алексић Милана</w:t>
      </w:r>
      <w:r>
        <w:rPr>
          <w:color w:val="000000"/>
        </w:rPr>
        <w:t xml:space="preserve">, дипл. инж. арх. </w:t>
      </w:r>
      <w:r>
        <w:t xml:space="preserve">(број лиценце </w:t>
      </w:r>
      <w:r>
        <w:rPr>
          <w:color w:val="000000"/>
        </w:rPr>
        <w:t>300 N560 14</w:t>
      </w:r>
      <w:r>
        <w:t>),</w:t>
      </w:r>
    </w:p>
    <w:p w:rsidR="003170F3" w:rsidRDefault="00E12480">
      <w:pPr>
        <w:pStyle w:val="Standard"/>
        <w:ind w:firstLine="720"/>
        <w:jc w:val="both"/>
      </w:pPr>
      <w:r>
        <w:t xml:space="preserve">- пројекат за грађевинску дозволу, </w:t>
      </w:r>
      <w:r>
        <w:rPr>
          <w:rFonts w:cs="Arial"/>
          <w:color w:val="000000"/>
        </w:rPr>
        <w:t>број 014/2021</w:t>
      </w:r>
      <w:r>
        <w:rPr>
          <w:rFonts w:ascii="Arial" w:hAnsi="Arial" w:cs="Arial"/>
          <w:color w:val="000000"/>
          <w:sz w:val="23"/>
        </w:rPr>
        <w:t xml:space="preserve"> </w:t>
      </w:r>
      <w:r>
        <w:rPr>
          <w:rFonts w:cs="Arial"/>
          <w:color w:val="000000"/>
        </w:rPr>
        <w:t>од маја 2021.</w:t>
      </w:r>
      <w:r>
        <w:t xml:space="preserve"> године, </w:t>
      </w:r>
      <w:r>
        <w:rPr>
          <w:color w:val="000000"/>
        </w:rPr>
        <w:t xml:space="preserve">израђен од стране </w:t>
      </w:r>
      <w:r>
        <w:rPr>
          <w:color w:val="000000"/>
          <w:shd w:val="clear" w:color="auto" w:fill="FFFFFF"/>
        </w:rPr>
        <w:t>Радње за а</w:t>
      </w:r>
      <w:r>
        <w:rPr>
          <w:color w:val="000000"/>
          <w:shd w:val="clear" w:color="auto" w:fill="FFFFFF"/>
        </w:rPr>
        <w:t>рхитектонске делатности Милан Алексић ПР Студио АЛЕКСИЋ Ниш, ул. Сутјеска број 11 б</w:t>
      </w:r>
      <w:r>
        <w:t>,  који садржи:</w:t>
      </w:r>
    </w:p>
    <w:p w:rsidR="003170F3" w:rsidRDefault="00E12480">
      <w:pPr>
        <w:pStyle w:val="Standard"/>
        <w:ind w:firstLine="720"/>
        <w:jc w:val="both"/>
      </w:pPr>
      <w:r>
        <w:t>0 ГЛАВНУ СВЕСКУ, израђену од с</w:t>
      </w:r>
      <w:r>
        <w:t xml:space="preserve">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 број 11 б</w:t>
      </w:r>
      <w:r>
        <w:rPr>
          <w:color w:val="000000"/>
        </w:rPr>
        <w:t>,</w:t>
      </w:r>
      <w:r>
        <w:t xml:space="preserve"> оверену печатом главног пр</w:t>
      </w:r>
      <w:r>
        <w:t xml:space="preserve">ојектанта, </w:t>
      </w:r>
      <w:r>
        <w:rPr>
          <w:color w:val="000000"/>
          <w:shd w:val="clear" w:color="auto" w:fill="FFFFFF"/>
        </w:rPr>
        <w:t>Алексић Милана</w:t>
      </w:r>
      <w:r>
        <w:rPr>
          <w:color w:val="000000"/>
        </w:rPr>
        <w:t xml:space="preserve">, дипл. инж. арх. </w:t>
      </w:r>
      <w:r>
        <w:t xml:space="preserve">(број лиценце </w:t>
      </w:r>
      <w:r>
        <w:rPr>
          <w:color w:val="000000"/>
        </w:rPr>
        <w:t>300 N560 14</w:t>
      </w:r>
      <w:r>
        <w:t>),</w:t>
      </w:r>
    </w:p>
    <w:p w:rsidR="003170F3" w:rsidRDefault="00E12480">
      <w:pPr>
        <w:pStyle w:val="Standard"/>
        <w:ind w:firstLine="720"/>
        <w:jc w:val="both"/>
      </w:pPr>
      <w:r>
        <w:t xml:space="preserve">1 ПРОЈЕКАТ АРХИТЕКТУРЕ, 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 број 11 б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Алексић М</w:t>
      </w:r>
      <w:r>
        <w:rPr>
          <w:color w:val="000000"/>
          <w:shd w:val="clear" w:color="auto" w:fill="FFFFFF"/>
        </w:rPr>
        <w:t>илана</w:t>
      </w:r>
      <w:r>
        <w:rPr>
          <w:color w:val="000000"/>
        </w:rPr>
        <w:t xml:space="preserve">, дипл. инж. арх. </w:t>
      </w:r>
      <w:r>
        <w:t xml:space="preserve">(број лиценце </w:t>
      </w:r>
      <w:r>
        <w:rPr>
          <w:color w:val="000000"/>
        </w:rPr>
        <w:t>300 N560 14</w:t>
      </w:r>
      <w:r>
        <w:t>),</w:t>
      </w:r>
    </w:p>
    <w:p w:rsidR="003170F3" w:rsidRDefault="00E12480">
      <w:pPr>
        <w:pStyle w:val="Standard"/>
        <w:ind w:firstLine="720"/>
        <w:jc w:val="both"/>
      </w:pPr>
      <w:r>
        <w:t xml:space="preserve">2 ПРОЈЕКАТ КОНСТРУКЦИЈЕ, 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 број 11 б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Станојев Милована</w:t>
      </w:r>
      <w:r>
        <w:rPr>
          <w:color w:val="000000"/>
        </w:rPr>
        <w:t>, мастер ин</w:t>
      </w:r>
      <w:r>
        <w:rPr>
          <w:color w:val="000000"/>
        </w:rPr>
        <w:t xml:space="preserve">ж. грађ. </w:t>
      </w:r>
      <w:r>
        <w:t xml:space="preserve">(број лиценце </w:t>
      </w:r>
      <w:r>
        <w:rPr>
          <w:color w:val="000000"/>
        </w:rPr>
        <w:t xml:space="preserve">310 </w:t>
      </w:r>
      <w:r>
        <w:t>М794 13</w:t>
      </w:r>
      <w:r>
        <w:t>),</w:t>
      </w:r>
    </w:p>
    <w:p w:rsidR="003170F3" w:rsidRDefault="00E12480">
      <w:pPr>
        <w:pStyle w:val="Standard"/>
        <w:ind w:firstLine="720"/>
        <w:jc w:val="both"/>
      </w:pPr>
      <w:r>
        <w:t xml:space="preserve">3-1. </w:t>
      </w:r>
      <w:r>
        <w:t xml:space="preserve">ПРОЈЕКАТ ХИДРОТЕХНИЧКИХ ИНСТАЛАЦИЈА, </w:t>
      </w:r>
      <w:r>
        <w:t xml:space="preserve">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</w:t>
      </w:r>
      <w:r>
        <w:rPr>
          <w:color w:val="000000"/>
          <w:shd w:val="clear" w:color="auto" w:fill="FFFFFF"/>
        </w:rPr>
        <w:t xml:space="preserve"> број 11 б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Алексић Милана</w:t>
      </w:r>
      <w:r>
        <w:rPr>
          <w:color w:val="000000"/>
        </w:rPr>
        <w:t xml:space="preserve">, дипл. инж. арх. </w:t>
      </w:r>
      <w:r>
        <w:t xml:space="preserve">(број лиценце </w:t>
      </w:r>
      <w:r>
        <w:rPr>
          <w:color w:val="000000"/>
        </w:rPr>
        <w:t>300 N560 14</w:t>
      </w:r>
      <w:r>
        <w:t>),</w:t>
      </w:r>
    </w:p>
    <w:p w:rsidR="003170F3" w:rsidRDefault="00E12480">
      <w:pPr>
        <w:pStyle w:val="Standard"/>
        <w:ind w:firstLine="720"/>
        <w:jc w:val="both"/>
      </w:pPr>
      <w:r>
        <w:t xml:space="preserve">3-2. </w:t>
      </w:r>
      <w:r>
        <w:t xml:space="preserve">ПРОЈЕКАТ БУНАРА, </w:t>
      </w:r>
      <w:r>
        <w:t xml:space="preserve">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 број 11 б</w:t>
      </w:r>
      <w:r>
        <w:rPr>
          <w:color w:val="000000"/>
        </w:rPr>
        <w:t>,</w:t>
      </w:r>
      <w:r>
        <w:t xml:space="preserve"> оверен печ</w:t>
      </w:r>
      <w:r>
        <w:t xml:space="preserve">атом одговорног пројектанта, </w:t>
      </w:r>
      <w:r>
        <w:rPr>
          <w:color w:val="000000"/>
          <w:shd w:val="clear" w:color="auto" w:fill="FFFFFF"/>
        </w:rPr>
        <w:t>Вукомановић Марије</w:t>
      </w:r>
      <w:r>
        <w:rPr>
          <w:color w:val="000000"/>
        </w:rPr>
        <w:t xml:space="preserve">, дипл. инж. арх. </w:t>
      </w:r>
      <w:r>
        <w:t xml:space="preserve">(број лиценце </w:t>
      </w:r>
      <w:r>
        <w:rPr>
          <w:color w:val="000000"/>
        </w:rPr>
        <w:t xml:space="preserve">300 </w:t>
      </w:r>
      <w:r>
        <w:t>М076 13</w:t>
      </w:r>
      <w:r>
        <w:t>),</w:t>
      </w:r>
    </w:p>
    <w:p w:rsidR="003170F3" w:rsidRDefault="00E12480">
      <w:pPr>
        <w:pStyle w:val="Standard"/>
        <w:ind w:firstLine="720"/>
        <w:jc w:val="both"/>
      </w:pPr>
      <w:r>
        <w:t xml:space="preserve">4-1. </w:t>
      </w:r>
      <w:r>
        <w:t xml:space="preserve">ПРОЈЕКАТ ЕЛЕКТРОЕНЕРГЕТСКИХ ИНСТАЛАЦИЈА, </w:t>
      </w:r>
      <w:r>
        <w:t xml:space="preserve">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 број 11 б</w:t>
      </w:r>
      <w:r>
        <w:rPr>
          <w:color w:val="000000"/>
        </w:rPr>
        <w:t>,</w:t>
      </w:r>
      <w:r>
        <w:t xml:space="preserve"> овер</w:t>
      </w:r>
      <w:r>
        <w:t xml:space="preserve">ен печатом одговорног пројектанта, </w:t>
      </w:r>
      <w:r>
        <w:rPr>
          <w:color w:val="000000"/>
          <w:shd w:val="clear" w:color="auto" w:fill="FFFFFF"/>
        </w:rPr>
        <w:t>Павловић Игора</w:t>
      </w:r>
      <w:r>
        <w:rPr>
          <w:color w:val="000000"/>
        </w:rPr>
        <w:t xml:space="preserve">, дипл. инж. ел. </w:t>
      </w:r>
      <w:r>
        <w:t>(број лиценце 350 I889 10),</w:t>
      </w:r>
    </w:p>
    <w:p w:rsidR="003170F3" w:rsidRDefault="00E12480">
      <w:pPr>
        <w:pStyle w:val="Standard"/>
        <w:ind w:firstLine="720"/>
        <w:jc w:val="both"/>
      </w:pPr>
      <w:r>
        <w:t xml:space="preserve">4-2. </w:t>
      </w:r>
      <w:r>
        <w:t xml:space="preserve">ПРОЈЕКАТ ХИБРИДНЕ МАЛЕ СОЛАРНЕ ЕЛЕКТРАНЕ, </w:t>
      </w:r>
      <w:r>
        <w:t xml:space="preserve">израђен од стране </w:t>
      </w:r>
      <w:r>
        <w:rPr>
          <w:color w:val="000000"/>
          <w:shd w:val="clear" w:color="auto" w:fill="FFFFFF"/>
        </w:rPr>
        <w:t xml:space="preserve">Радње за архитектонске делатности Милан Алексић ПР Студио АЛЕКСИЋ Ниш, ул. </w:t>
      </w:r>
      <w:r>
        <w:rPr>
          <w:color w:val="000000"/>
          <w:shd w:val="clear" w:color="auto" w:fill="FFFFFF"/>
        </w:rPr>
        <w:lastRenderedPageBreak/>
        <w:t>Сутјеска број 11 б</w:t>
      </w:r>
      <w:r>
        <w:rPr>
          <w:color w:val="000000"/>
        </w:rPr>
        <w:t>,</w:t>
      </w:r>
      <w:r>
        <w:t xml:space="preserve"> ов</w:t>
      </w:r>
      <w:r>
        <w:t xml:space="preserve">ерен печатом одговорног пројектанта, </w:t>
      </w:r>
      <w:r>
        <w:rPr>
          <w:color w:val="000000"/>
          <w:shd w:val="clear" w:color="auto" w:fill="FFFFFF"/>
        </w:rPr>
        <w:t>Васојевић Жарка</w:t>
      </w:r>
      <w:r>
        <w:rPr>
          <w:color w:val="000000"/>
        </w:rPr>
        <w:t xml:space="preserve">, дипл. инж. ел. </w:t>
      </w:r>
      <w:r>
        <w:t>(број лиценце 350 P137 16),</w:t>
      </w:r>
    </w:p>
    <w:p w:rsidR="003170F3" w:rsidRDefault="00E12480">
      <w:pPr>
        <w:pStyle w:val="Standard"/>
        <w:ind w:firstLine="720"/>
        <w:jc w:val="both"/>
      </w:pPr>
      <w:r>
        <w:t xml:space="preserve">5-1. </w:t>
      </w:r>
      <w:r>
        <w:t xml:space="preserve">ПРОЈЕКАТ ТЕЛЕКОМУНИКАЦИОНИХ И СИГНАЛНИХ ИНСТАЛАЦИЈА, </w:t>
      </w:r>
      <w:r>
        <w:t xml:space="preserve">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</w:t>
      </w:r>
      <w:r>
        <w:rPr>
          <w:color w:val="000000"/>
          <w:shd w:val="clear" w:color="auto" w:fill="FFFFFF"/>
        </w:rPr>
        <w:t xml:space="preserve"> број 11 б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Павловић Игора</w:t>
      </w:r>
      <w:r>
        <w:rPr>
          <w:color w:val="000000"/>
        </w:rPr>
        <w:t xml:space="preserve">, дипл. инж. ел. </w:t>
      </w:r>
      <w:r>
        <w:t>(број лиценце 350 I889 10),</w:t>
      </w:r>
    </w:p>
    <w:p w:rsidR="003170F3" w:rsidRDefault="00E12480">
      <w:pPr>
        <w:pStyle w:val="Standard"/>
        <w:ind w:firstLine="720"/>
        <w:jc w:val="both"/>
      </w:pPr>
      <w:r>
        <w:t xml:space="preserve">5.2. </w:t>
      </w:r>
      <w:r>
        <w:t xml:space="preserve">ПРОЈЕКАТ СТАБИЛНИХ ИНСТАЛАЦИЈА АУТОМАТСКЕ ДОЈАВЕ ПОЖАРА, </w:t>
      </w:r>
      <w:r>
        <w:t xml:space="preserve">израђен од стране </w:t>
      </w:r>
      <w:r>
        <w:rPr>
          <w:color w:val="000000"/>
          <w:shd w:val="clear" w:color="auto" w:fill="FFFFFF"/>
        </w:rPr>
        <w:t xml:space="preserve">Радње за архитектонске делатности Милан Алексић ПР Студио АЛЕКСИЋ </w:t>
      </w:r>
      <w:r>
        <w:rPr>
          <w:color w:val="000000"/>
          <w:shd w:val="clear" w:color="auto" w:fill="FFFFFF"/>
        </w:rPr>
        <w:t>Ниш, ул. Сутјеска број 11 б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Павловић Игора</w:t>
      </w:r>
      <w:r>
        <w:rPr>
          <w:color w:val="000000"/>
        </w:rPr>
        <w:t xml:space="preserve">, дипл. инж. ел. </w:t>
      </w:r>
      <w:r>
        <w:t>(број лиценце 350 I889 10),</w:t>
      </w:r>
    </w:p>
    <w:p w:rsidR="003170F3" w:rsidRDefault="00E12480">
      <w:pPr>
        <w:pStyle w:val="Standard"/>
        <w:ind w:firstLine="720"/>
        <w:jc w:val="both"/>
      </w:pPr>
      <w:r>
        <w:t xml:space="preserve">6-1. </w:t>
      </w:r>
      <w:r>
        <w:t xml:space="preserve">ПРОЈЕКАТ МАШИНСКИХ ИНСТАЛАЦИЈА, </w:t>
      </w:r>
      <w:r>
        <w:t xml:space="preserve">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</w:t>
      </w:r>
      <w:r>
        <w:rPr>
          <w:color w:val="000000"/>
          <w:shd w:val="clear" w:color="auto" w:fill="FFFFFF"/>
        </w:rPr>
        <w:t xml:space="preserve"> Сутјеска број 11 б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Ранђеловић Саше</w:t>
      </w:r>
      <w:r>
        <w:rPr>
          <w:color w:val="000000"/>
        </w:rPr>
        <w:t xml:space="preserve">, дипл. маш. инж. </w:t>
      </w:r>
      <w:r>
        <w:t>(број лиценце 330 4904 03),</w:t>
      </w:r>
    </w:p>
    <w:p w:rsidR="003170F3" w:rsidRDefault="00E12480">
      <w:pPr>
        <w:pStyle w:val="Standard"/>
        <w:ind w:firstLine="720"/>
        <w:jc w:val="both"/>
      </w:pPr>
      <w:r>
        <w:t xml:space="preserve">9  ПРОЈЕКАТ СПОЉНОГ УРЕЂЕЊА, 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</w:t>
      </w:r>
      <w:r>
        <w:rPr>
          <w:color w:val="000000"/>
          <w:shd w:val="clear" w:color="auto" w:fill="FFFFFF"/>
        </w:rPr>
        <w:t xml:space="preserve"> број 11 б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Алексић Милана</w:t>
      </w:r>
      <w:r>
        <w:rPr>
          <w:color w:val="000000"/>
        </w:rPr>
        <w:t xml:space="preserve">, дипл. инж. арх. </w:t>
      </w:r>
      <w:r>
        <w:t xml:space="preserve">(број лиценце </w:t>
      </w:r>
      <w:r>
        <w:rPr>
          <w:color w:val="000000"/>
        </w:rPr>
        <w:t>300 N560 14</w:t>
      </w:r>
      <w:r>
        <w:t>),</w:t>
      </w:r>
    </w:p>
    <w:p w:rsidR="003170F3" w:rsidRDefault="00E12480">
      <w:pPr>
        <w:pStyle w:val="Standard"/>
        <w:ind w:firstLine="720"/>
        <w:jc w:val="both"/>
      </w:pPr>
      <w:r>
        <w:t>Е</w:t>
      </w:r>
      <w:r>
        <w:t xml:space="preserve">ЛАБОРАТ ЕНЕРГЕТСКЕ ЕФИКАСНОСТИ ОБЈЕКТА, </w:t>
      </w:r>
      <w:r>
        <w:t xml:space="preserve">израђен од стране </w:t>
      </w:r>
      <w:r>
        <w:rPr>
          <w:color w:val="000000"/>
          <w:shd w:val="clear" w:color="auto" w:fill="FFFFFF"/>
        </w:rPr>
        <w:t>Радње за архитектонске делатности Милан Алексић ПР Студио АЛЕКСИЋ Ниш, ул. Сутјеска бр</w:t>
      </w:r>
      <w:r>
        <w:rPr>
          <w:color w:val="000000"/>
          <w:shd w:val="clear" w:color="auto" w:fill="FFFFFF"/>
        </w:rPr>
        <w:t>ој 11 б</w:t>
      </w:r>
      <w:r>
        <w:rPr>
          <w:color w:val="000000"/>
        </w:rPr>
        <w:t>,</w:t>
      </w:r>
      <w:r>
        <w:t xml:space="preserve"> оверен печатом одговорног пројектанта, Вукомановић</w:t>
      </w:r>
      <w:r>
        <w:rPr>
          <w:color w:val="000000"/>
          <w:shd w:val="clear" w:color="auto" w:fill="FFFFFF"/>
        </w:rPr>
        <w:t xml:space="preserve"> Мирка</w:t>
      </w:r>
      <w:r>
        <w:rPr>
          <w:color w:val="000000"/>
        </w:rPr>
        <w:t xml:space="preserve">, дипл. инж. арх. </w:t>
      </w:r>
      <w:r>
        <w:t xml:space="preserve">(број лиценце </w:t>
      </w:r>
      <w:r>
        <w:rPr>
          <w:color w:val="000000"/>
        </w:rPr>
        <w:t>381 0517 13</w:t>
      </w:r>
      <w:r>
        <w:t>),</w:t>
      </w:r>
    </w:p>
    <w:p w:rsidR="003170F3" w:rsidRDefault="00E12480">
      <w:pPr>
        <w:pStyle w:val="Standard"/>
        <w:ind w:firstLine="720"/>
        <w:jc w:val="both"/>
      </w:pPr>
      <w:r>
        <w:t>Е</w:t>
      </w:r>
      <w:r>
        <w:t xml:space="preserve">ЛАБОРАТ ЗАШТИТЕ ОД ПОЖАРА, </w:t>
      </w:r>
      <w:r>
        <w:t xml:space="preserve">израђен од стране </w:t>
      </w:r>
      <w:r>
        <w:rPr>
          <w:color w:val="000000"/>
          <w:shd w:val="clear" w:color="auto" w:fill="FFFFFF"/>
        </w:rPr>
        <w:t>ENERGOIDEJЕ Ниш, улица Гаврила Принципа број 16/25</w:t>
      </w:r>
      <w:r>
        <w:rPr>
          <w:color w:val="000000"/>
        </w:rPr>
        <w:t>,</w:t>
      </w:r>
      <w:r>
        <w:t xml:space="preserve"> оверен печатом одговорног пројектанта, </w:t>
      </w:r>
      <w:r>
        <w:rPr>
          <w:color w:val="000000"/>
          <w:shd w:val="clear" w:color="auto" w:fill="FFFFFF"/>
        </w:rPr>
        <w:t>Павловић</w:t>
      </w:r>
      <w:r>
        <w:rPr>
          <w:color w:val="000000"/>
          <w:shd w:val="clear" w:color="auto" w:fill="FFFFFF"/>
        </w:rPr>
        <w:t xml:space="preserve"> Игора</w:t>
      </w:r>
      <w:r>
        <w:rPr>
          <w:color w:val="000000"/>
        </w:rPr>
        <w:t xml:space="preserve">, дипл. инж. ел. </w:t>
      </w:r>
      <w:r>
        <w:t>(број лиценце 350 I889 10, број лиценце МУП-а 07 - 152 - 155/13),</w:t>
      </w:r>
    </w:p>
    <w:p w:rsidR="003170F3" w:rsidRDefault="00E12480">
      <w:pPr>
        <w:pStyle w:val="Standard"/>
        <w:ind w:firstLine="720"/>
        <w:jc w:val="both"/>
      </w:pPr>
      <w:r>
        <w:t xml:space="preserve">- извештај о извршеној техничкој контроли пројекта за грађевинску дозволу, </w:t>
      </w:r>
      <w:r>
        <w:rPr>
          <w:color w:val="000000"/>
          <w:shd w:val="clear" w:color="auto" w:fill="FFFFFF"/>
        </w:rPr>
        <w:t xml:space="preserve">број 36/2021 од маја 2021. године, урађен од стране MV - Arh d.o.o Niš, ул. Вожда Карађорђа </w:t>
      </w:r>
      <w:r>
        <w:rPr>
          <w:color w:val="000000"/>
          <w:shd w:val="clear" w:color="auto" w:fill="FFFFFF"/>
        </w:rPr>
        <w:t>број 100 PL.1</w:t>
      </w:r>
      <w: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а вршиоци техничке контроле су: </w:t>
      </w:r>
      <w:r>
        <w:rPr>
          <w:color w:val="000000"/>
          <w:shd w:val="clear" w:color="auto" w:fill="FFFFFF"/>
        </w:rPr>
        <w:t>Мирко Вукомановић</w:t>
      </w:r>
      <w:r>
        <w:rPr>
          <w:color w:val="000000"/>
        </w:rPr>
        <w:t>, дипл. инж. арх. (број лиценце 300 D717 06) за пројекат архитектуре, пројекат конструкције, пројекат хидротехничких инсталација, пројекат бунара и пројекат спољног уређења, Марко Ристић, дипл</w:t>
      </w:r>
      <w:r>
        <w:rPr>
          <w:color w:val="000000"/>
        </w:rPr>
        <w:t>. инж. ел. (број лиценце 350 P187 17) за пројекат електроенергетских инсталација, пројекат хибридне мале соларне електране, пројекат телекомуникационих и сигналних инсталација и пројекат система за дојаву пожара и Драган Младеновић, дипл. инж. маш. (број л</w:t>
      </w:r>
      <w:r>
        <w:rPr>
          <w:color w:val="000000"/>
        </w:rPr>
        <w:t>иценце 330 2313 03) за пројекат машинских инсталација,</w:t>
      </w:r>
      <w:r>
        <w:rPr>
          <w:color w:val="000000"/>
        </w:rPr>
        <w:tab/>
      </w:r>
    </w:p>
    <w:p w:rsidR="003170F3" w:rsidRDefault="00E12480">
      <w:pPr>
        <w:pStyle w:val="Standard"/>
        <w:jc w:val="both"/>
      </w:pPr>
      <w:r>
        <w:rPr>
          <w:color w:val="000000"/>
        </w:rPr>
        <w:tab/>
        <w:t>- катастарско топографски план, урађен од стране геодетског бироа „ГЕО СТУДИО“ доо Ниш, од 17.10.2019. године,</w:t>
      </w:r>
      <w:r>
        <w:rPr>
          <w:color w:val="000000"/>
          <w:shd w:val="clear" w:color="auto" w:fill="FFFFFF"/>
        </w:rPr>
        <w:t xml:space="preserve"> и</w:t>
      </w:r>
      <w:r>
        <w:rPr>
          <w:color w:val="000000"/>
        </w:rPr>
        <w:tab/>
      </w:r>
    </w:p>
    <w:p w:rsidR="003170F3" w:rsidRDefault="00E12480">
      <w:pPr>
        <w:pStyle w:val="Standard"/>
        <w:jc w:val="both"/>
      </w:pPr>
      <w:r>
        <w:rPr>
          <w:color w:val="000000"/>
        </w:rPr>
        <w:tab/>
        <w:t xml:space="preserve">- доказ о уплати накнаде за ЦЕОП, доказ о уплати накнаде за рад општинских органа и </w:t>
      </w:r>
      <w:r>
        <w:rPr>
          <w:color w:val="000000"/>
        </w:rPr>
        <w:t>доказ о уплати републичке админстративне таксе.</w:t>
      </w:r>
    </w:p>
    <w:p w:rsidR="003170F3" w:rsidRDefault="003170F3">
      <w:pPr>
        <w:pStyle w:val="Standard"/>
        <w:ind w:firstLine="720"/>
        <w:jc w:val="both"/>
        <w:rPr>
          <w:shd w:val="clear" w:color="auto" w:fill="FFFFFF"/>
        </w:rPr>
      </w:pPr>
    </w:p>
    <w:p w:rsidR="003170F3" w:rsidRDefault="00E12480">
      <w:pPr>
        <w:pStyle w:val="Standard"/>
        <w:jc w:val="both"/>
      </w:pPr>
      <w:r>
        <w:tab/>
        <w:t>Разматрајући поднети захтев и приложену документацију, овај орган је сходно члану 8ђ став 1 и 2 Закона о планирању и изградњи („Службени гласник РС“, број 72/09, 81/09- исправка, 64/10-УС, 24/11, 121/12, 42</w:t>
      </w:r>
      <w:r>
        <w:t>/13-УС, 50/13-УС, 98/13-УС, 132/14, 145/14 и 83/18, 31/19, 37/19, 9/2020 и 52/2021) и члану 17 Правилника о поступку спровођења обједињене процедуре електронским путем („Службени гласник РС“, број 68/2019), вршио искључиво проверу испуњености формалних усл</w:t>
      </w:r>
      <w:r>
        <w:t xml:space="preserve">ова за изградњу и није се упуштао у оцену техничке документације, нити је испитивао веродостојност докумената које је </w:t>
      </w:r>
      <w:r>
        <w:lastRenderedPageBreak/>
        <w:t>прибавио током спровођења обједињене процедуре, те је утврдио следеће: да је орган надлежан за поступање по захтеву, да је подносилац захт</w:t>
      </w:r>
      <w:r>
        <w:t>ева лице које у складу са законом може бити подносилац захтева, да захтев садржи све прописане податке, да је уз захтев поднета сва потребна документација, да је инвеститор платио таксе и накнаде, да су подаци наведени у изводу из пројекта у складу са изда</w:t>
      </w:r>
      <w:r>
        <w:t>тим локацијским условима.</w:t>
      </w:r>
    </w:p>
    <w:p w:rsidR="003170F3" w:rsidRDefault="003170F3">
      <w:pPr>
        <w:pStyle w:val="Standard"/>
        <w:jc w:val="both"/>
      </w:pPr>
    </w:p>
    <w:p w:rsidR="003170F3" w:rsidRDefault="00E12480">
      <w:pPr>
        <w:pStyle w:val="Standard"/>
        <w:ind w:firstLine="720"/>
        <w:jc w:val="both"/>
      </w:pPr>
      <w:r>
        <w:rPr>
          <w:color w:val="000000"/>
          <w:shd w:val="clear" w:color="auto" w:fill="FFFFFF"/>
        </w:rPr>
        <w:t>Како су испуњени формални услови за даље поступање по захтеву, надлежни орган је, по службеној дужности, од РГЗ-а Службe за катастар непокретности Владичин Хан, прибавио лист непокретности број 169 КО Лебет, под бројем 952-04-074</w:t>
      </w:r>
      <w:r>
        <w:rPr>
          <w:color w:val="000000"/>
          <w:shd w:val="clear" w:color="auto" w:fill="FFFFFF"/>
        </w:rPr>
        <w:t xml:space="preserve">-14232/2021 од 14.07.2021. године, из кога је утврђено да је инвеститор власник предметне парцеле, што представља одговарајуће право на земљишту у складу са чланом 135. став 2. Закона о планирању и изградњи.  </w:t>
      </w:r>
    </w:p>
    <w:p w:rsidR="003170F3" w:rsidRDefault="00E12480">
      <w:pPr>
        <w:pStyle w:val="Standard"/>
        <w:ind w:firstLine="720"/>
        <w:jc w:val="both"/>
      </w:pPr>
      <w:r>
        <w:rPr>
          <w:color w:val="000000"/>
          <w:shd w:val="clear" w:color="auto" w:fill="FFFFFF"/>
        </w:rPr>
        <w:t>Такође, сагласно члану 97 и 98 Закона о планир</w:t>
      </w:r>
      <w:r>
        <w:rPr>
          <w:color w:val="000000"/>
          <w:shd w:val="clear" w:color="auto" w:fill="FFFFFF"/>
        </w:rPr>
        <w:t>ању и изградњи („Службени гласник РС“, број 72/09, 81/09-исправка, 64/10-УС, 24/11, 121/12, 42/13-УС, 50/13-УС, 98/13-УС, 132/14,145/14, 83/18,31/19, 37/19-др.закон, 9/2020 и 52/2021), по службеној дужности је прибављен обрачун доприноса за уређивањење гра</w:t>
      </w:r>
      <w:r>
        <w:rPr>
          <w:color w:val="000000"/>
          <w:shd w:val="clear" w:color="auto" w:fill="FFFFFF"/>
        </w:rPr>
        <w:t xml:space="preserve">ђевинског земљишта од Службе за инвестиције Општинске управе Владичин Хан под IV Број: 351-86/2021-03, </w:t>
      </w:r>
      <w:r>
        <w:rPr>
          <w:color w:val="000000"/>
          <w:shd w:val="clear" w:color="auto" w:fill="FFFFFF"/>
        </w:rPr>
        <w:t>ROP-HAN-31673-CPI-4/2021</w:t>
      </w:r>
      <w:r>
        <w:rPr>
          <w:color w:val="000000"/>
          <w:shd w:val="clear" w:color="auto" w:fill="FFFFFF"/>
        </w:rPr>
        <w:t xml:space="preserve"> од 14</w:t>
      </w:r>
      <w:r>
        <w:rPr>
          <w:color w:val="000000"/>
          <w:shd w:val="clear" w:color="auto" w:fill="FFFFFF"/>
        </w:rPr>
        <w:t>.07.2021. године,</w:t>
      </w:r>
      <w:r>
        <w:rPr>
          <w:color w:val="000000"/>
          <w:shd w:val="clear" w:color="auto" w:fill="FFFFFF"/>
        </w:rPr>
        <w:t xml:space="preserve"> у износу од 85.440,00 динара, а умањује се за 30% и износи 59.808,00 динара, који ће инвеститор измирити једнократном уплатом пре подношења пријаве радова.</w:t>
      </w:r>
    </w:p>
    <w:p w:rsidR="003170F3" w:rsidRDefault="00E12480">
      <w:pPr>
        <w:pStyle w:val="Standard"/>
        <w:jc w:val="both"/>
      </w:pPr>
      <w:r>
        <w:rPr>
          <w:color w:val="000000"/>
          <w:shd w:val="clear" w:color="auto" w:fill="FFFFFF"/>
        </w:rPr>
        <w:tab/>
        <w:t xml:space="preserve">Како је инвеститор уз захтев за издавање грађевинске дозволе за </w:t>
      </w:r>
      <w:r>
        <w:rPr>
          <w:rFonts w:ascii="Times New Roman,Bold" w:hAnsi="Times New Roman,Bold" w:cs="TimesNewRomanPSMT"/>
          <w:shd w:val="clear" w:color="auto" w:fill="FFFFFF"/>
        </w:rPr>
        <w:t>доградњу</w:t>
      </w:r>
      <w:r>
        <w:rPr>
          <w:rFonts w:ascii="Arial" w:hAnsi="Arial"/>
          <w:color w:val="000000"/>
          <w:sz w:val="23"/>
          <w:shd w:val="clear" w:color="auto" w:fill="FFFFFF"/>
        </w:rPr>
        <w:t xml:space="preserve"> </w:t>
      </w:r>
      <w:r>
        <w:rPr>
          <w:rFonts w:ascii="Times New Roman,Bold" w:hAnsi="Times New Roman,Bold" w:cs="TimesNewRomanPSMT"/>
          <w:color w:val="333333"/>
          <w:shd w:val="clear" w:color="auto" w:fill="FFFFFF"/>
        </w:rPr>
        <w:t>Е</w:t>
      </w:r>
      <w:r>
        <w:rPr>
          <w:color w:val="000000"/>
          <w:shd w:val="clear" w:color="auto" w:fill="FFFFFF"/>
        </w:rPr>
        <w:t>тно комплекса</w:t>
      </w:r>
      <w:r>
        <w:rPr>
          <w:rFonts w:ascii="Times New Roman,Bold" w:hAnsi="Times New Roman,Bold" w:cs="TimesNewRomanPSMT"/>
          <w:color w:val="33333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„Лебет“ са</w:t>
      </w:r>
      <w:r>
        <w:rPr>
          <w:color w:val="000000"/>
          <w:shd w:val="clear" w:color="auto" w:fill="FFFFFF"/>
        </w:rPr>
        <w:t xml:space="preserve"> пратећим садржајима</w:t>
      </w:r>
      <w:r>
        <w:rPr>
          <w:color w:val="000000"/>
          <w:shd w:val="clear" w:color="auto" w:fill="FFFFFF"/>
        </w:rPr>
        <w:t>, поднео сву потребну документацију, прописану чланом 135 Закона о планирању и изградњи, платио таксе и накнаде, а обавезао се да плати једнократно доприносе, одлучено је као у диспозитиву овог решења, применом члана 136-138 Закона о пл</w:t>
      </w:r>
      <w:r>
        <w:rPr>
          <w:color w:val="000000"/>
          <w:shd w:val="clear" w:color="auto" w:fill="FFFFFF"/>
        </w:rPr>
        <w:t>анирању и изградњи.</w:t>
      </w:r>
    </w:p>
    <w:p w:rsidR="003170F3" w:rsidRDefault="003170F3">
      <w:pPr>
        <w:pStyle w:val="Standard"/>
        <w:ind w:firstLine="720"/>
        <w:jc w:val="both"/>
      </w:pPr>
    </w:p>
    <w:p w:rsidR="003170F3" w:rsidRDefault="00E12480">
      <w:pPr>
        <w:pStyle w:val="Standard"/>
        <w:jc w:val="both"/>
      </w:pPr>
      <w:r>
        <w:rPr>
          <w:b/>
          <w:color w:val="000000"/>
          <w:shd w:val="clear" w:color="auto" w:fill="FFFFFF"/>
        </w:rPr>
        <w:tab/>
        <w:t>ПОУКА О ПРАВНОМ СРЕДСТВУ:</w:t>
      </w:r>
      <w:r>
        <w:rPr>
          <w:color w:val="000000"/>
          <w:shd w:val="clear" w:color="auto" w:fill="FFFFFF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таксирана републичком административном таксом од </w:t>
      </w:r>
      <w:r>
        <w:rPr>
          <w:color w:val="000000"/>
          <w:shd w:val="clear" w:color="auto" w:fill="FFFFFF"/>
        </w:rPr>
        <w:t>490,00 динара. жиро рачун 840-742221843-57, модел број 97, позив на број 56-111, са назнаком републичка такса.</w:t>
      </w:r>
    </w:p>
    <w:p w:rsidR="003170F3" w:rsidRDefault="003170F3">
      <w:pPr>
        <w:pStyle w:val="Standard"/>
        <w:jc w:val="both"/>
      </w:pPr>
    </w:p>
    <w:p w:rsidR="003170F3" w:rsidRDefault="00E12480">
      <w:pPr>
        <w:pStyle w:val="Standard"/>
        <w:jc w:val="both"/>
      </w:pPr>
      <w:r>
        <w:t>Обрадио,                                                                                Н А Ч Е Л Н И К,</w:t>
      </w:r>
    </w:p>
    <w:p w:rsidR="003170F3" w:rsidRDefault="00E12480">
      <w:pPr>
        <w:pStyle w:val="Standard"/>
      </w:pPr>
      <w:r>
        <w:t xml:space="preserve">Љиљана Муjaгић, дпп                   </w:t>
      </w:r>
      <w:r>
        <w:t xml:space="preserve">                           Милош Стојановић, дипл. правник</w:t>
      </w:r>
    </w:p>
    <w:p w:rsidR="003170F3" w:rsidRDefault="003170F3">
      <w:pPr>
        <w:pStyle w:val="Standard"/>
      </w:pPr>
    </w:p>
    <w:p w:rsidR="003170F3" w:rsidRDefault="003170F3">
      <w:pPr>
        <w:pStyle w:val="Standard"/>
      </w:pPr>
    </w:p>
    <w:sectPr w:rsidR="003170F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80" w:rsidRDefault="00E12480">
      <w:pPr>
        <w:spacing w:line="240" w:lineRule="auto"/>
      </w:pPr>
      <w:r>
        <w:separator/>
      </w:r>
    </w:p>
  </w:endnote>
  <w:endnote w:type="continuationSeparator" w:id="0">
    <w:p w:rsidR="00E12480" w:rsidRDefault="00E12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80" w:rsidRDefault="00E12480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E12480" w:rsidRDefault="00E124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0C3F"/>
    <w:multiLevelType w:val="multilevel"/>
    <w:tmpl w:val="EB7A26BA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70F3"/>
    <w:rsid w:val="003170F3"/>
    <w:rsid w:val="00982998"/>
    <w:rsid w:val="00E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eastAsia="Times New Roman" w:hAnsi="Times New Roman" w:cs="Times New Roman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pacing w:line="240" w:lineRule="auto"/>
    </w:pPr>
    <w:rPr>
      <w:rFonts w:ascii="Arial" w:eastAsia="SimSun" w:hAnsi="Arial" w:cs="Lucida Sans"/>
      <w:color w:val="000000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eastAsia="Times New Roman" w:hAnsi="Times New Roman" w:cs="Times New Roman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pacing w:line="240" w:lineRule="auto"/>
    </w:pPr>
    <w:rPr>
      <w:rFonts w:ascii="Arial" w:eastAsia="SimSun" w:hAnsi="Arial" w:cs="Lucida Sans"/>
      <w:color w:val="000000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PCSP</dc:creator>
  <cp:lastModifiedBy>PCSP</cp:lastModifiedBy>
  <cp:revision>1</cp:revision>
  <cp:lastPrinted>2020-02-18T12:47:00Z</cp:lastPrinted>
  <dcterms:created xsi:type="dcterms:W3CDTF">2021-06-23T01:56:00Z</dcterms:created>
  <dcterms:modified xsi:type="dcterms:W3CDTF">2021-07-21T09:50:00Z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