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546D9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000000" w:rsidRDefault="00546D9A">
      <w:pPr>
        <w:rPr>
          <w:lang w:val="sr-Cyrl-CS"/>
        </w:rPr>
      </w:pPr>
      <w:r>
        <w:rPr>
          <w:lang w:val="sr-Cyrl-CS"/>
        </w:rPr>
        <w:t>ОПШТИНСКА УПРАВА ВЛАДИЧИН ХАН</w:t>
      </w:r>
    </w:p>
    <w:p w:rsidR="00000000" w:rsidRDefault="00546D9A">
      <w:pPr>
        <w:rPr>
          <w:lang w:val="sr-Cyrl-CS"/>
        </w:rPr>
      </w:pPr>
      <w:r>
        <w:rPr>
          <w:lang w:val="sr-Cyrl-CS"/>
        </w:rPr>
        <w:t>Одељење за урбанизам, имовинско-правне,</w:t>
      </w:r>
    </w:p>
    <w:p w:rsidR="00000000" w:rsidRDefault="00546D9A">
      <w:pPr>
        <w:rPr>
          <w:lang w:val="en-US"/>
        </w:rPr>
      </w:pPr>
      <w:r>
        <w:rPr>
          <w:lang w:val="sr-Cyrl-CS"/>
        </w:rPr>
        <w:t>комуналне и грађевинске послове</w:t>
      </w:r>
    </w:p>
    <w:p w:rsidR="00000000" w:rsidRDefault="00546D9A">
      <w:pPr>
        <w:rPr>
          <w:lang w:val="sr-Latn-RS"/>
        </w:rPr>
      </w:pPr>
      <w:r>
        <w:rPr>
          <w:lang w:val="en-US"/>
        </w:rPr>
        <w:t xml:space="preserve">IV </w:t>
      </w:r>
      <w:r>
        <w:rPr>
          <w:lang w:val="sr-Cyrl-CS"/>
        </w:rPr>
        <w:t>Број 351-</w:t>
      </w:r>
      <w:r>
        <w:rPr>
          <w:lang w:val="en-US"/>
        </w:rPr>
        <w:t>74</w:t>
      </w:r>
      <w:r>
        <w:rPr>
          <w:lang w:val="sr-Cyrl-RS"/>
        </w:rPr>
        <w:t>/</w:t>
      </w:r>
      <w:r>
        <w:rPr>
          <w:lang w:val="sr-Latn-RS"/>
        </w:rPr>
        <w:t>2021</w:t>
      </w:r>
      <w:r>
        <w:rPr>
          <w:lang w:val="sr-Cyrl-CS"/>
        </w:rPr>
        <w:t>-0</w:t>
      </w:r>
      <w:r>
        <w:rPr>
          <w:lang w:val="en-US"/>
        </w:rPr>
        <w:t>3</w:t>
      </w:r>
    </w:p>
    <w:p w:rsidR="00000000" w:rsidRDefault="00546D9A">
      <w:pPr>
        <w:rPr>
          <w:shd w:val="clear" w:color="auto" w:fill="FFFFFF"/>
          <w:lang w:val="en-US"/>
        </w:rPr>
      </w:pPr>
      <w:r>
        <w:rPr>
          <w:lang w:val="sr-Latn-RS"/>
        </w:rPr>
        <w:t>ROP-HAN-5579-CPA-3/2021</w:t>
      </w:r>
    </w:p>
    <w:p w:rsidR="00000000" w:rsidRDefault="00546D9A">
      <w:pPr>
        <w:rPr>
          <w:lang w:val="sr-Cyrl-CS"/>
        </w:rPr>
      </w:pPr>
      <w:r>
        <w:rPr>
          <w:shd w:val="clear" w:color="auto" w:fill="FFFFFF"/>
          <w:lang w:val="en-US"/>
        </w:rPr>
        <w:t>15.06.2021</w:t>
      </w:r>
      <w:r>
        <w:rPr>
          <w:shd w:val="clear" w:color="auto" w:fill="FFFFFF"/>
          <w:lang w:val="sr-Cyrl-CS"/>
        </w:rPr>
        <w:t>. године</w:t>
      </w:r>
    </w:p>
    <w:p w:rsidR="00000000" w:rsidRDefault="00546D9A">
      <w:pPr>
        <w:rPr>
          <w:lang w:val="sr-Cyrl-CS"/>
        </w:rPr>
      </w:pPr>
      <w:r>
        <w:rPr>
          <w:lang w:val="sr-Cyrl-CS"/>
        </w:rPr>
        <w:t>ВЛАДИЧИН ХАН</w:t>
      </w:r>
    </w:p>
    <w:p w:rsidR="00000000" w:rsidRDefault="00546D9A">
      <w:pPr>
        <w:rPr>
          <w:lang w:val="sr-Cyrl-CS"/>
        </w:rPr>
      </w:pPr>
    </w:p>
    <w:p w:rsidR="00000000" w:rsidRDefault="00546D9A">
      <w:pPr>
        <w:ind w:firstLine="720"/>
        <w:jc w:val="both"/>
        <w:rPr>
          <w:lang w:val="ru-RU"/>
        </w:rPr>
      </w:pPr>
      <w:r>
        <w:rPr>
          <w:lang w:val="sr-Cyrl-CS"/>
        </w:rPr>
        <w:t>Одељење за урбанизам, имовинско-правне, комуналне и грађе</w:t>
      </w:r>
      <w:r>
        <w:rPr>
          <w:lang w:val="sr-Cyrl-CS"/>
        </w:rPr>
        <w:t xml:space="preserve">винске послове Општинске управе Владичин Хан, </w:t>
      </w:r>
      <w:r>
        <w:rPr>
          <w:lang w:val="sr-Cyrl-RS"/>
        </w:rPr>
        <w:t>ул. Светосавска број 1,</w:t>
      </w:r>
      <w:r>
        <w:rPr>
          <w:lang w:val="sr-Cyrl-CS"/>
        </w:rPr>
        <w:t xml:space="preserve"> </w:t>
      </w:r>
      <w:r>
        <w:rPr>
          <w:lang w:val="ru-RU"/>
        </w:rPr>
        <w:t xml:space="preserve">поступајући по захтеву </w:t>
      </w:r>
      <w:r>
        <w:rPr>
          <w:lang w:val="sr-Cyrl-RS"/>
        </w:rPr>
        <w:t xml:space="preserve">инвеститора, </w:t>
      </w:r>
      <w:r>
        <w:rPr>
          <w:color w:val="000000"/>
          <w:shd w:val="clear" w:color="auto" w:fill="000000"/>
          <w:lang w:val="en-US"/>
        </w:rPr>
        <w:t>XXXXXXXXXXXXXX</w:t>
      </w:r>
      <w:r>
        <w:rPr>
          <w:lang w:val="ru-RU"/>
        </w:rPr>
        <w:t xml:space="preserve">, </w:t>
      </w:r>
      <w:r>
        <w:rPr>
          <w:lang w:val="sr-Cyrl-RS"/>
        </w:rPr>
        <w:t xml:space="preserve">поднетог преко пуномоћника, </w:t>
      </w:r>
      <w:r>
        <w:rPr>
          <w:color w:val="000000"/>
          <w:shd w:val="clear" w:color="auto" w:fill="000000"/>
          <w:lang w:val="en-US"/>
        </w:rPr>
        <w:t>XXXXXXXXXXXXXXXXXXXXXXXXXXXX</w:t>
      </w:r>
      <w:r>
        <w:rPr>
          <w:lang w:val="sr-Cyrl-RS"/>
        </w:rPr>
        <w:t>,</w:t>
      </w:r>
      <w:r>
        <w:rPr>
          <w:lang w:val="ru-RU"/>
        </w:rPr>
        <w:t xml:space="preserve"> за измену решења о грађевинск</w:t>
      </w:r>
      <w:r>
        <w:rPr>
          <w:lang w:val="sr-Cyrl-RS"/>
        </w:rPr>
        <w:t>ој</w:t>
      </w:r>
      <w:r>
        <w:rPr>
          <w:lang w:val="ru-RU"/>
        </w:rPr>
        <w:t xml:space="preserve"> дозвол</w:t>
      </w:r>
      <w:r>
        <w:rPr>
          <w:lang w:val="sr-Cyrl-RS"/>
        </w:rPr>
        <w:t>и</w:t>
      </w:r>
      <w:r>
        <w:rPr>
          <w:lang w:val="ru-RU"/>
        </w:rPr>
        <w:t>, на основу чл</w:t>
      </w:r>
      <w:r>
        <w:rPr>
          <w:lang w:val="sr-Cyrl-RS"/>
        </w:rPr>
        <w:t>ана</w:t>
      </w:r>
      <w:r>
        <w:rPr>
          <w:lang w:val="ru-RU"/>
        </w:rPr>
        <w:t xml:space="preserve"> 8ђ и </w:t>
      </w:r>
      <w:r>
        <w:rPr>
          <w:lang w:val="sr-Cyrl-RS"/>
        </w:rPr>
        <w:t>142</w:t>
      </w:r>
      <w:r>
        <w:rPr>
          <w:lang w:val="ru-RU"/>
        </w:rPr>
        <w:t xml:space="preserve">. Закона о </w:t>
      </w:r>
      <w:r>
        <w:rPr>
          <w:lang w:val="ru-RU"/>
        </w:rPr>
        <w:t>планирању и изградњи („</w:t>
      </w:r>
      <w:r>
        <w:rPr>
          <w:lang w:val="en-US"/>
        </w:rPr>
        <w:t>Сл</w:t>
      </w:r>
      <w:r>
        <w:rPr>
          <w:lang w:val="sr-Cyrl-RS"/>
        </w:rPr>
        <w:t xml:space="preserve">ужбени </w:t>
      </w:r>
      <w:r>
        <w:rPr>
          <w:lang w:val="en-US"/>
        </w:rPr>
        <w:t>гласник</w:t>
      </w:r>
      <w:r>
        <w:rPr>
          <w:lang w:val="ru-RU"/>
        </w:rPr>
        <w:t xml:space="preserve"> РС“, бр</w:t>
      </w:r>
      <w:r>
        <w:rPr>
          <w:lang w:val="sr-Cyrl-RS"/>
        </w:rPr>
        <w:t>ој</w:t>
      </w:r>
      <w:r>
        <w:rPr>
          <w:lang w:val="ru-RU"/>
        </w:rPr>
        <w:t xml:space="preserve"> 72/2009, 81/2009- испр., 64/2010 – одлука УС, 24/2011,121/2012,42/013- одлука УС, 50/013 одлука УС, 98/013 одлука УС,132/2014, 145/2014, </w:t>
      </w:r>
      <w:r>
        <w:rPr>
          <w:lang w:val="sr-Cyrl-RS"/>
        </w:rPr>
        <w:t>83/2018, 31/1, 9/2020 и 52/2021</w:t>
      </w:r>
      <w:r>
        <w:rPr>
          <w:lang w:val="ru-RU"/>
        </w:rPr>
        <w:t>), чл</w:t>
      </w:r>
      <w:r>
        <w:rPr>
          <w:lang w:val="sr-Cyrl-RS"/>
        </w:rPr>
        <w:t>ана</w:t>
      </w:r>
      <w:r>
        <w:rPr>
          <w:lang w:val="ru-RU"/>
        </w:rPr>
        <w:t xml:space="preserve"> </w:t>
      </w:r>
      <w:r>
        <w:rPr>
          <w:lang w:val="sr-Cyrl-RS"/>
        </w:rPr>
        <w:t>23</w:t>
      </w:r>
      <w:r>
        <w:rPr>
          <w:lang w:val="ru-RU"/>
        </w:rPr>
        <w:t>.-</w:t>
      </w:r>
      <w:r>
        <w:rPr>
          <w:lang w:val="sr-Cyrl-RS"/>
        </w:rPr>
        <w:t>26.</w:t>
      </w:r>
      <w:r>
        <w:rPr>
          <w:lang w:val="ru-RU"/>
        </w:rPr>
        <w:t xml:space="preserve"> Правилника о поступку</w:t>
      </w:r>
      <w:r>
        <w:rPr>
          <w:lang w:val="ru-RU"/>
        </w:rPr>
        <w:t xml:space="preserve"> спровођења обједињене процедуре </w:t>
      </w:r>
      <w:r>
        <w:rPr>
          <w:lang w:val="sr-Cyrl-RS"/>
        </w:rPr>
        <w:t xml:space="preserve">електронским путем </w:t>
      </w:r>
      <w:r>
        <w:rPr>
          <w:lang w:val="ru-RU"/>
        </w:rPr>
        <w:t>(„</w:t>
      </w:r>
      <w:r>
        <w:rPr>
          <w:lang w:val="sr-Cyrl-RS"/>
        </w:rPr>
        <w:t>Службени гласник</w:t>
      </w:r>
      <w:r>
        <w:rPr>
          <w:lang w:val="ru-RU"/>
        </w:rPr>
        <w:t xml:space="preserve"> РС“, бр</w:t>
      </w:r>
      <w:r>
        <w:rPr>
          <w:lang w:val="sr-Cyrl-RS"/>
        </w:rPr>
        <w:t>ој</w:t>
      </w:r>
      <w:r>
        <w:rPr>
          <w:lang w:val="ru-RU"/>
        </w:rPr>
        <w:t xml:space="preserve"> </w:t>
      </w:r>
      <w:r>
        <w:rPr>
          <w:lang w:val="en-US"/>
        </w:rPr>
        <w:t>68/2019</w:t>
      </w:r>
      <w:r>
        <w:rPr>
          <w:lang w:val="ru-RU"/>
        </w:rPr>
        <w:t>) и чл</w:t>
      </w:r>
      <w:r>
        <w:rPr>
          <w:lang w:val="sr-Cyrl-RS"/>
        </w:rPr>
        <w:t>ана</w:t>
      </w:r>
      <w:r>
        <w:rPr>
          <w:lang w:val="ru-RU"/>
        </w:rPr>
        <w:t xml:space="preserve"> 1</w:t>
      </w:r>
      <w:r>
        <w:rPr>
          <w:lang w:val="sr-Cyrl-RS"/>
        </w:rPr>
        <w:t>36</w:t>
      </w:r>
      <w:r>
        <w:rPr>
          <w:lang w:val="ru-RU"/>
        </w:rPr>
        <w:t>. Закона о општем управном поступку ( „</w:t>
      </w:r>
      <w:r>
        <w:rPr>
          <w:lang w:val="sr-Cyrl-RS"/>
        </w:rPr>
        <w:t>Службени гласник</w:t>
      </w:r>
      <w:r>
        <w:rPr>
          <w:lang w:val="ru-RU"/>
        </w:rPr>
        <w:t xml:space="preserve"> РС“, </w:t>
      </w:r>
      <w:r>
        <w:rPr>
          <w:lang w:val="sr-Cyrl-RS"/>
        </w:rPr>
        <w:t>број</w:t>
      </w:r>
      <w:r>
        <w:rPr>
          <w:lang w:val="ru-RU"/>
        </w:rPr>
        <w:t xml:space="preserve"> </w:t>
      </w:r>
      <w:r>
        <w:rPr>
          <w:color w:val="000000"/>
          <w:lang w:val="sr-Cyrl-RS"/>
        </w:rPr>
        <w:t>18</w:t>
      </w:r>
      <w:r>
        <w:rPr>
          <w:color w:val="000000"/>
          <w:lang w:val="ru-RU"/>
        </w:rPr>
        <w:t xml:space="preserve">/2016 </w:t>
      </w:r>
      <w:r>
        <w:rPr>
          <w:color w:val="000000"/>
          <w:lang w:val="sr-Cyrl-RS"/>
        </w:rPr>
        <w:t>и 95/18-аутентично тумачење</w:t>
      </w:r>
      <w:r>
        <w:rPr>
          <w:lang w:val="ru-RU"/>
        </w:rPr>
        <w:t>), доноси</w:t>
      </w:r>
    </w:p>
    <w:p w:rsidR="00000000" w:rsidRDefault="00546D9A">
      <w:pPr>
        <w:ind w:firstLine="720"/>
        <w:jc w:val="both"/>
        <w:rPr>
          <w:lang w:val="ru-RU"/>
        </w:rPr>
      </w:pPr>
    </w:p>
    <w:p w:rsidR="00000000" w:rsidRDefault="00546D9A">
      <w:pPr>
        <w:ind w:firstLine="720"/>
        <w:jc w:val="center"/>
        <w:rPr>
          <w:b/>
          <w:lang w:val="ru-RU"/>
        </w:rPr>
      </w:pPr>
      <w:r>
        <w:rPr>
          <w:b/>
          <w:lang w:val="ru-RU"/>
        </w:rPr>
        <w:t>Р Е Ш Е Њ Е</w:t>
      </w:r>
    </w:p>
    <w:p w:rsidR="00000000" w:rsidRDefault="00546D9A">
      <w:pPr>
        <w:ind w:firstLine="720"/>
        <w:jc w:val="center"/>
      </w:pPr>
      <w:r>
        <w:rPr>
          <w:b/>
          <w:lang w:val="ru-RU"/>
        </w:rPr>
        <w:t xml:space="preserve"> </w:t>
      </w:r>
      <w:r>
        <w:rPr>
          <w:b/>
          <w:lang w:val="ru-RU"/>
        </w:rPr>
        <w:t>О ИЗМЕНИ ГРАЂЕВИНСКЕ ДОЗВОЛЕ</w:t>
      </w:r>
    </w:p>
    <w:p w:rsidR="00000000" w:rsidRDefault="00546D9A">
      <w:pPr>
        <w:ind w:firstLine="720"/>
        <w:jc w:val="center"/>
      </w:pPr>
    </w:p>
    <w:p w:rsidR="00000000" w:rsidRDefault="00546D9A">
      <w:pPr>
        <w:ind w:firstLine="720"/>
        <w:jc w:val="both"/>
        <w:rPr>
          <w:lang w:val="ru-RU"/>
        </w:rPr>
      </w:pPr>
      <w:r>
        <w:rPr>
          <w:b/>
          <w:bCs/>
          <w:lang w:val="en-US"/>
        </w:rPr>
        <w:t>I</w:t>
      </w:r>
      <w:r>
        <w:rPr>
          <w:b/>
          <w:bCs/>
          <w:lang w:val="sr-Cyrl-RS"/>
        </w:rPr>
        <w:t xml:space="preserve"> </w:t>
      </w:r>
      <w:r>
        <w:rPr>
          <w:b/>
          <w:bCs/>
          <w:lang w:val="ru-RU"/>
        </w:rPr>
        <w:t>МЕЊА СЕ</w:t>
      </w:r>
      <w:r>
        <w:rPr>
          <w:b/>
          <w:lang w:val="ru-RU"/>
        </w:rPr>
        <w:t xml:space="preserve"> </w:t>
      </w:r>
      <w:r>
        <w:rPr>
          <w:lang w:val="ru-RU"/>
        </w:rPr>
        <w:t>став 1</w:t>
      </w:r>
      <w:r>
        <w:rPr>
          <w:lang w:val="sr-Cyrl-RS"/>
        </w:rPr>
        <w:t>.</w:t>
      </w:r>
      <w:r>
        <w:rPr>
          <w:b/>
          <w:lang w:val="ru-RU"/>
        </w:rPr>
        <w:t xml:space="preserve"> </w:t>
      </w:r>
      <w:r>
        <w:rPr>
          <w:lang w:val="sr-Cyrl-RS"/>
        </w:rPr>
        <w:t xml:space="preserve">тачка 4. </w:t>
      </w:r>
      <w:r>
        <w:rPr>
          <w:lang w:val="ru-RU"/>
        </w:rPr>
        <w:t>диспозитива правноснажног решења о грађевинској дозволи</w:t>
      </w:r>
      <w:r>
        <w:rPr>
          <w:b/>
          <w:lang w:val="ru-RU"/>
        </w:rPr>
        <w:t xml:space="preserve"> </w:t>
      </w:r>
      <w:r>
        <w:rPr>
          <w:lang w:val="sr-Cyrl-CS"/>
        </w:rPr>
        <w:t xml:space="preserve">Одељења за урбанизам, имовинско-правне, комуналне и грађевинске послове Општинске управе Владичин Хан, </w:t>
      </w:r>
      <w:r>
        <w:rPr>
          <w:lang w:val="sr-Cyrl-RS"/>
        </w:rPr>
        <w:t>број</w:t>
      </w:r>
      <w:r>
        <w:rPr>
          <w:lang w:val="sr-Cyrl-CS"/>
        </w:rPr>
        <w:t xml:space="preserve"> </w:t>
      </w:r>
      <w:r>
        <w:rPr>
          <w:lang w:val="en-US"/>
        </w:rPr>
        <w:t>ROP-HAN-</w:t>
      </w:r>
      <w:r>
        <w:rPr>
          <w:lang w:val="sr-Cyrl-CS"/>
        </w:rPr>
        <w:t>5579</w:t>
      </w:r>
      <w:r>
        <w:rPr>
          <w:lang w:val="en-US"/>
        </w:rPr>
        <w:t>-CPI-</w:t>
      </w:r>
      <w:r>
        <w:rPr>
          <w:lang w:val="sr-Cyrl-CS"/>
        </w:rPr>
        <w:t>1</w:t>
      </w:r>
      <w:r>
        <w:rPr>
          <w:lang w:val="en-US"/>
        </w:rPr>
        <w:t xml:space="preserve">/2020, IV </w:t>
      </w:r>
      <w:r>
        <w:rPr>
          <w:lang w:val="sr-Cyrl-CS"/>
        </w:rPr>
        <w:t>Број: 351-</w:t>
      </w:r>
      <w:r>
        <w:rPr>
          <w:lang w:val="ru-RU"/>
        </w:rPr>
        <w:t>193</w:t>
      </w:r>
      <w:r>
        <w:rPr>
          <w:lang w:val="sr-Cyrl-CS"/>
        </w:rPr>
        <w:t>/</w:t>
      </w:r>
      <w:r>
        <w:rPr>
          <w:lang w:val="ru-RU"/>
        </w:rPr>
        <w:t>20</w:t>
      </w:r>
      <w:r>
        <w:rPr>
          <w:lang w:val="en-US"/>
        </w:rPr>
        <w:t>20</w:t>
      </w:r>
      <w:r>
        <w:rPr>
          <w:lang w:val="sr-Cyrl-CS"/>
        </w:rPr>
        <w:t>-0</w:t>
      </w:r>
      <w:r>
        <w:rPr>
          <w:lang w:val="en-US"/>
        </w:rPr>
        <w:t xml:space="preserve">3 </w:t>
      </w:r>
      <w:r>
        <w:rPr>
          <w:lang w:val="sr-Cyrl-RS"/>
        </w:rPr>
        <w:t>од</w:t>
      </w:r>
      <w:r>
        <w:rPr>
          <w:b/>
          <w:lang w:val="sr-Cyrl-RS"/>
        </w:rPr>
        <w:t xml:space="preserve"> </w:t>
      </w:r>
      <w:r>
        <w:rPr>
          <w:shd w:val="clear" w:color="auto" w:fill="FFFFFF"/>
          <w:lang w:val="sr-Cyrl-CS"/>
        </w:rPr>
        <w:t>04</w:t>
      </w:r>
      <w:r>
        <w:rPr>
          <w:shd w:val="clear" w:color="auto" w:fill="FFFFFF"/>
          <w:lang w:val="en-US"/>
        </w:rPr>
        <w:t>.0</w:t>
      </w:r>
      <w:r>
        <w:rPr>
          <w:shd w:val="clear" w:color="auto" w:fill="FFFFFF"/>
          <w:lang w:val="sr-Cyrl-CS"/>
        </w:rPr>
        <w:t>3.20</w:t>
      </w:r>
      <w:r>
        <w:rPr>
          <w:shd w:val="clear" w:color="auto" w:fill="FFFFFF"/>
          <w:lang w:val="en-US"/>
        </w:rPr>
        <w:t>20</w:t>
      </w:r>
      <w:r>
        <w:rPr>
          <w:shd w:val="clear" w:color="auto" w:fill="FFFFFF"/>
          <w:lang w:val="sr-Cyrl-CS"/>
        </w:rPr>
        <w:t xml:space="preserve">. </w:t>
      </w:r>
      <w:r>
        <w:rPr>
          <w:shd w:val="clear" w:color="auto" w:fill="FFFFFF"/>
          <w:lang w:val="sr-Cyrl-CS"/>
        </w:rPr>
        <w:t xml:space="preserve">године, </w:t>
      </w:r>
      <w:r>
        <w:rPr>
          <w:shd w:val="clear" w:color="auto" w:fill="FFFFFF"/>
          <w:lang w:val="sr-Cyrl-RS"/>
        </w:rPr>
        <w:t xml:space="preserve">услед промене </w:t>
      </w:r>
      <w:r>
        <w:rPr>
          <w:b/>
          <w:color w:val="000000"/>
          <w:sz w:val="23"/>
          <w:lang w:val="ru-RU"/>
        </w:rPr>
        <w:t xml:space="preserve">у </w:t>
      </w:r>
      <w:r>
        <w:rPr>
          <w:color w:val="000000"/>
          <w:sz w:val="23"/>
          <w:lang w:val="ru-RU"/>
        </w:rPr>
        <w:t>току градње,</w:t>
      </w:r>
      <w:r>
        <w:rPr>
          <w:b/>
          <w:color w:val="000000"/>
          <w:sz w:val="23"/>
          <w:lang w:val="ru-RU"/>
        </w:rPr>
        <w:t xml:space="preserve"> </w:t>
      </w:r>
      <w:r>
        <w:rPr>
          <w:shd w:val="clear" w:color="auto" w:fill="FFFFFF"/>
          <w:lang w:val="sr-Cyrl-CS"/>
        </w:rPr>
        <w:t>тако да глас</w:t>
      </w:r>
      <w:r>
        <w:rPr>
          <w:shd w:val="clear" w:color="auto" w:fill="FFFFFF"/>
          <w:lang w:val="sr-Cyrl-RS"/>
        </w:rPr>
        <w:t>и</w:t>
      </w:r>
      <w:r>
        <w:rPr>
          <w:shd w:val="clear" w:color="auto" w:fill="FFFFFF"/>
          <w:lang w:val="sr-Cyrl-CS"/>
        </w:rPr>
        <w:t>:</w:t>
      </w:r>
    </w:p>
    <w:p w:rsidR="00000000" w:rsidRDefault="00546D9A">
      <w:pPr>
        <w:ind w:firstLine="720"/>
        <w:jc w:val="both"/>
        <w:rPr>
          <w:b/>
          <w:lang w:val="en-US"/>
        </w:rPr>
      </w:pPr>
      <w:r>
        <w:rPr>
          <w:lang w:val="ru-RU"/>
        </w:rPr>
        <w:t>„</w:t>
      </w:r>
      <w:r>
        <w:rPr>
          <w:lang w:val="ru-RU"/>
        </w:rPr>
        <w:t xml:space="preserve">Предрачунска вредност радова износи </w:t>
      </w:r>
      <w:r>
        <w:rPr>
          <w:lang w:val="sr-Cyrl-RS"/>
        </w:rPr>
        <w:t>20.172.730,54</w:t>
      </w:r>
      <w:r>
        <w:rPr>
          <w:rFonts w:ascii="TimesNewRomanPSMT" w:hAnsi="TimesNewRomanPSMT" w:cs="TimesNewRomanPSMT"/>
          <w:lang w:val="ru-RU"/>
        </w:rPr>
        <w:t xml:space="preserve"> динара </w:t>
      </w:r>
      <w:r>
        <w:rPr>
          <w:rFonts w:ascii="TimesNewRomanPSMT" w:hAnsi="TimesNewRomanPSMT" w:cs="TimesNewRomanPSMT"/>
          <w:lang w:val="sr-Cyrl-RS"/>
        </w:rPr>
        <w:t>(без ПДВ-а)</w:t>
      </w:r>
      <w:r>
        <w:rPr>
          <w:lang w:val="ru-RU"/>
        </w:rPr>
        <w:t>“</w:t>
      </w:r>
      <w:r>
        <w:rPr>
          <w:rFonts w:ascii="TimesNewRomanPSMT" w:hAnsi="TimesNewRomanPSMT" w:cs="TimesNewRomanPSMT"/>
          <w:lang w:val="ru-RU"/>
        </w:rPr>
        <w:t>.</w:t>
      </w:r>
    </w:p>
    <w:p w:rsidR="00000000" w:rsidRDefault="00546D9A">
      <w:pPr>
        <w:ind w:firstLine="720"/>
        <w:jc w:val="both"/>
        <w:rPr>
          <w:color w:val="000000"/>
          <w:lang w:val="ru-RU"/>
        </w:rPr>
      </w:pPr>
      <w:r>
        <w:rPr>
          <w:b/>
          <w:lang w:val="en-US"/>
        </w:rPr>
        <w:t>II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МЕЊА СЕ</w:t>
      </w:r>
      <w:r>
        <w:rPr>
          <w:lang w:val="ru-RU"/>
        </w:rPr>
        <w:t xml:space="preserve"> </w:t>
      </w:r>
      <w:r>
        <w:rPr>
          <w:lang w:val="ru-RU"/>
        </w:rPr>
        <w:t xml:space="preserve">став </w:t>
      </w:r>
      <w:r>
        <w:rPr>
          <w:lang w:val="sr-Cyrl-RS"/>
        </w:rPr>
        <w:t>2.</w:t>
      </w:r>
      <w:r>
        <w:rPr>
          <w:b/>
          <w:lang w:val="ru-RU"/>
        </w:rPr>
        <w:t xml:space="preserve"> </w:t>
      </w:r>
      <w:r>
        <w:rPr>
          <w:lang w:val="ru-RU"/>
        </w:rPr>
        <w:t>диспозитива правноснажног решења о грађевинској дозволи</w:t>
      </w:r>
      <w:r>
        <w:rPr>
          <w:b/>
          <w:lang w:val="ru-RU"/>
        </w:rPr>
        <w:t xml:space="preserve"> </w:t>
      </w:r>
      <w:r>
        <w:rPr>
          <w:lang w:val="sr-Cyrl-CS"/>
        </w:rPr>
        <w:t>Одељења за урбанизам, имовинско-правне, комуналне и грађе</w:t>
      </w:r>
      <w:r>
        <w:rPr>
          <w:lang w:val="sr-Cyrl-CS"/>
        </w:rPr>
        <w:t xml:space="preserve">винске послове Општинске управе Владичин Хан, </w:t>
      </w:r>
      <w:r>
        <w:rPr>
          <w:lang w:val="sr-Cyrl-RS"/>
        </w:rPr>
        <w:t>број</w:t>
      </w:r>
      <w:r>
        <w:rPr>
          <w:lang w:val="sr-Cyrl-CS"/>
        </w:rPr>
        <w:t xml:space="preserve"> </w:t>
      </w:r>
      <w:r>
        <w:rPr>
          <w:lang w:val="en-US"/>
        </w:rPr>
        <w:t>ROP-HAN-</w:t>
      </w:r>
      <w:r>
        <w:rPr>
          <w:lang w:val="sr-Cyrl-CS"/>
        </w:rPr>
        <w:t>5579</w:t>
      </w:r>
      <w:r>
        <w:rPr>
          <w:lang w:val="en-US"/>
        </w:rPr>
        <w:t>-CPI-</w:t>
      </w:r>
      <w:r>
        <w:rPr>
          <w:lang w:val="sr-Cyrl-CS"/>
        </w:rPr>
        <w:t>1</w:t>
      </w:r>
      <w:r>
        <w:rPr>
          <w:lang w:val="en-US"/>
        </w:rPr>
        <w:t xml:space="preserve">/2020, </w:t>
      </w:r>
      <w:r>
        <w:rPr>
          <w:lang w:val="en-US"/>
        </w:rPr>
        <w:t xml:space="preserve">IV </w:t>
      </w:r>
      <w:r>
        <w:rPr>
          <w:lang w:val="sr-Cyrl-CS"/>
        </w:rPr>
        <w:t>Број: 351-</w:t>
      </w:r>
      <w:r>
        <w:t>193</w:t>
      </w:r>
      <w:r>
        <w:rPr>
          <w:lang w:val="sr-Cyrl-CS"/>
        </w:rPr>
        <w:t>/</w:t>
      </w:r>
      <w:r>
        <w:t>20</w:t>
      </w:r>
      <w:r>
        <w:rPr>
          <w:lang w:val="en-US"/>
        </w:rPr>
        <w:t>20</w:t>
      </w:r>
      <w:r>
        <w:rPr>
          <w:lang w:val="sr-Cyrl-CS"/>
        </w:rPr>
        <w:t>-0</w:t>
      </w:r>
      <w:r>
        <w:rPr>
          <w:lang w:val="en-US"/>
        </w:rPr>
        <w:t xml:space="preserve">3 </w:t>
      </w:r>
      <w:r>
        <w:rPr>
          <w:lang w:val="sr-Cyrl-RS"/>
        </w:rPr>
        <w:t xml:space="preserve">од </w:t>
      </w:r>
      <w:r>
        <w:rPr>
          <w:shd w:val="clear" w:color="auto" w:fill="FFFFFF"/>
          <w:lang w:val="sr-Cyrl-CS"/>
        </w:rPr>
        <w:t>04</w:t>
      </w:r>
      <w:r>
        <w:rPr>
          <w:shd w:val="clear" w:color="auto" w:fill="FFFFFF"/>
          <w:lang w:val="en-US"/>
        </w:rPr>
        <w:t>.0</w:t>
      </w:r>
      <w:r>
        <w:rPr>
          <w:shd w:val="clear" w:color="auto" w:fill="FFFFFF"/>
          <w:lang w:val="sr-Cyrl-CS"/>
        </w:rPr>
        <w:t>3.20</w:t>
      </w:r>
      <w:r>
        <w:rPr>
          <w:shd w:val="clear" w:color="auto" w:fill="FFFFFF"/>
          <w:lang w:val="en-US"/>
        </w:rPr>
        <w:t>20</w:t>
      </w:r>
      <w:r>
        <w:rPr>
          <w:shd w:val="clear" w:color="auto" w:fill="FFFFFF"/>
          <w:lang w:val="sr-Cyrl-CS"/>
        </w:rPr>
        <w:t xml:space="preserve">. године, </w:t>
      </w:r>
      <w:r>
        <w:rPr>
          <w:shd w:val="clear" w:color="auto" w:fill="FFFFFF"/>
          <w:lang w:val="sr-Cyrl-RS"/>
        </w:rPr>
        <w:t xml:space="preserve">услед промене </w:t>
      </w:r>
      <w:r>
        <w:rPr>
          <w:color w:val="000000"/>
          <w:sz w:val="23"/>
        </w:rPr>
        <w:t xml:space="preserve">у току градње, </w:t>
      </w:r>
      <w:r>
        <w:rPr>
          <w:shd w:val="clear" w:color="auto" w:fill="FFFFFF"/>
          <w:lang w:val="sr-Cyrl-CS"/>
        </w:rPr>
        <w:t>тако да глас</w:t>
      </w:r>
      <w:r>
        <w:rPr>
          <w:shd w:val="clear" w:color="auto" w:fill="FFFFFF"/>
          <w:lang w:val="sr-Cyrl-RS"/>
        </w:rPr>
        <w:t>и</w:t>
      </w:r>
      <w:r>
        <w:rPr>
          <w:shd w:val="clear" w:color="auto" w:fill="FFFFFF"/>
          <w:lang w:val="sr-Cyrl-CS"/>
        </w:rPr>
        <w:t>:</w:t>
      </w:r>
      <w:r>
        <w:rPr>
          <w:lang w:val="ru-RU"/>
        </w:rPr>
        <w:t xml:space="preserve">       </w:t>
      </w:r>
      <w:r>
        <w:rPr>
          <w:shd w:val="clear" w:color="auto" w:fill="FFFFFF"/>
          <w:lang w:val="ru-RU"/>
        </w:rPr>
        <w:t xml:space="preserve">  </w:t>
      </w:r>
    </w:p>
    <w:p w:rsidR="00000000" w:rsidRDefault="00546D9A">
      <w:pPr>
        <w:ind w:firstLine="720"/>
        <w:jc w:val="both"/>
        <w:rPr>
          <w:lang w:val="ru-RU"/>
        </w:rPr>
      </w:pPr>
      <w:r>
        <w:rPr>
          <w:color w:val="000000"/>
          <w:lang w:val="ru-RU"/>
        </w:rPr>
        <w:t>„</w:t>
      </w:r>
      <w:r>
        <w:rPr>
          <w:b/>
          <w:bCs/>
          <w:lang w:val="ru-RU"/>
        </w:rPr>
        <w:t>2</w:t>
      </w:r>
      <w:r>
        <w:rPr>
          <w:lang w:val="ru-RU"/>
        </w:rPr>
        <w:t>. Саставни делови овог решења су:</w:t>
      </w:r>
    </w:p>
    <w:p w:rsidR="00000000" w:rsidRDefault="00546D9A">
      <w:pPr>
        <w:ind w:firstLine="720"/>
        <w:jc w:val="both"/>
        <w:rPr>
          <w:lang w:val="ru-RU"/>
        </w:rPr>
      </w:pPr>
      <w:r>
        <w:rPr>
          <w:lang w:val="ru-RU"/>
        </w:rPr>
        <w:t xml:space="preserve">- локацијски услови </w:t>
      </w:r>
      <w:r>
        <w:rPr>
          <w:lang w:val="sr-Cyrl-CS"/>
        </w:rPr>
        <w:t>Одељења за урбанизам, и</w:t>
      </w:r>
      <w:r>
        <w:rPr>
          <w:lang w:val="sr-Cyrl-CS"/>
        </w:rPr>
        <w:t xml:space="preserve">мовинско-правне, комуналне и грађевинске послове Општинске управе Владичин Хан </w:t>
      </w:r>
      <w:r>
        <w:rPr>
          <w:lang w:val="ru-RU"/>
        </w:rPr>
        <w:t xml:space="preserve">број </w:t>
      </w:r>
      <w:r>
        <w:rPr>
          <w:rFonts w:eastAsia="Calibri"/>
          <w:bCs/>
          <w:lang w:val="en-US" w:eastAsia="en-US"/>
        </w:rPr>
        <w:t>ROP-HAN-151-LOC-1/2020</w:t>
      </w:r>
      <w:r>
        <w:rPr>
          <w:lang w:val="ru-RU"/>
        </w:rPr>
        <w:t>, IV Број: 350-1/20-03 од 24.01.2020. године,</w:t>
      </w:r>
    </w:p>
    <w:p w:rsidR="00000000" w:rsidRDefault="00546D9A">
      <w:pPr>
        <w:jc w:val="both"/>
        <w:rPr>
          <w:lang w:val="ru-RU"/>
        </w:rPr>
      </w:pPr>
      <w:r>
        <w:rPr>
          <w:lang w:val="ru-RU"/>
        </w:rPr>
        <w:t xml:space="preserve">    </w:t>
      </w:r>
      <w:r>
        <w:rPr>
          <w:lang w:val="ru-RU"/>
        </w:rPr>
        <w:tab/>
        <w:t>-  пројекат за грађевинску дозволу, број 0</w:t>
      </w:r>
      <w:r>
        <w:rPr>
          <w:lang w:val="sr-Cyrl-RS"/>
        </w:rPr>
        <w:t>5</w:t>
      </w:r>
      <w:r>
        <w:rPr>
          <w:lang w:val="ru-RU"/>
        </w:rPr>
        <w:t>/</w:t>
      </w:r>
      <w:r>
        <w:rPr>
          <w:lang w:val="sr-Cyrl-RS"/>
        </w:rPr>
        <w:t>2021</w:t>
      </w:r>
      <w:r>
        <w:rPr>
          <w:rFonts w:eastAsia="Calibri"/>
          <w:sz w:val="23"/>
          <w:szCs w:val="23"/>
          <w:lang w:val="en-US" w:eastAsia="en-US"/>
        </w:rPr>
        <w:t xml:space="preserve">, од </w:t>
      </w:r>
      <w:r>
        <w:rPr>
          <w:rFonts w:eastAsia="Calibri"/>
          <w:sz w:val="23"/>
          <w:szCs w:val="23"/>
          <w:lang w:val="sr-Cyrl-RS" w:eastAsia="en-US"/>
        </w:rPr>
        <w:t xml:space="preserve">маја </w:t>
      </w:r>
      <w:r>
        <w:rPr>
          <w:rFonts w:eastAsia="Calibri"/>
          <w:lang w:val="en-US" w:eastAsia="en-US"/>
        </w:rPr>
        <w:t>202</w:t>
      </w:r>
      <w:r>
        <w:rPr>
          <w:rFonts w:eastAsia="Calibri"/>
          <w:lang w:val="sr-Cyrl-RS" w:eastAsia="en-US"/>
        </w:rPr>
        <w:t>1</w:t>
      </w:r>
      <w:r>
        <w:rPr>
          <w:rFonts w:ascii="ArialMT" w:eastAsia="Calibri" w:hAnsi="ArialMT" w:cs="ArialMT"/>
          <w:sz w:val="23"/>
          <w:szCs w:val="23"/>
          <w:lang w:val="en-US" w:eastAsia="en-US"/>
        </w:rPr>
        <w:t>.</w:t>
      </w:r>
      <w:r>
        <w:rPr>
          <w:lang w:val="ru-RU"/>
        </w:rPr>
        <w:t xml:space="preserve"> године, који чине:  извод из пројек</w:t>
      </w:r>
      <w:r>
        <w:rPr>
          <w:lang w:val="ru-RU"/>
        </w:rPr>
        <w:t xml:space="preserve">та за грађевинску дозволу, 0 главна свеска, 1 пројекат архитектуре, 2 пројекат конструкције, 3 пројекат хидротехничке инсталације, 4 пројекат електроенергетских инсталација, 6. пројекат машинских инсталација, </w:t>
      </w:r>
      <w:r>
        <w:rPr>
          <w:lang w:val="sr-Cyrl-RS"/>
        </w:rPr>
        <w:t xml:space="preserve">9. </w:t>
      </w:r>
      <w:r>
        <w:rPr>
          <w:lang w:val="ru-RU"/>
        </w:rPr>
        <w:t xml:space="preserve">пројекат </w:t>
      </w:r>
      <w:r>
        <w:rPr>
          <w:lang w:val="sr-Cyrl-RS"/>
        </w:rPr>
        <w:t>спољног уређења,</w:t>
      </w:r>
      <w:r>
        <w:rPr>
          <w:lang w:val="ru-RU"/>
        </w:rPr>
        <w:t xml:space="preserve"> елаборат енергетск</w:t>
      </w:r>
      <w:r>
        <w:rPr>
          <w:lang w:val="ru-RU"/>
        </w:rPr>
        <w:t>е ефикасности, израђен од стране “Tим инжињеринг“</w:t>
      </w:r>
      <w:r>
        <w:rPr>
          <w:color w:val="000000"/>
          <w:lang w:val="ru-RU"/>
        </w:rPr>
        <w:t>, II Јужнобанатски НОП одред 20, Сурдулица, 5/2. пројекат стабилног система детекције и дојаве пожара, 5/3. пројекат система видео надзора, израђен од стране GARDAL DOO, ул. Хајдук Станка 8-локал 3, Ниш и ел</w:t>
      </w:r>
      <w:r>
        <w:rPr>
          <w:color w:val="000000"/>
          <w:lang w:val="ru-RU"/>
        </w:rPr>
        <w:t xml:space="preserve">аборат заштите од пожара, израђен од стране </w:t>
      </w:r>
      <w:r>
        <w:rPr>
          <w:color w:val="000000"/>
          <w:lang w:val="ru-RU"/>
        </w:rPr>
        <w:t xml:space="preserve">Радње за пројектовање и </w:t>
      </w:r>
      <w:r>
        <w:rPr>
          <w:color w:val="000000"/>
          <w:lang w:val="ru-RU"/>
        </w:rPr>
        <w:lastRenderedPageBreak/>
        <w:t xml:space="preserve">извођење грађевинских радова </w:t>
      </w:r>
      <w:r>
        <w:rPr>
          <w:color w:val="000000"/>
          <w:lang w:val="ru-RU"/>
        </w:rPr>
        <w:t>„ОМЕГА“ ул. Петра Станковића 2, Владичин Хан,</w:t>
      </w:r>
      <w:r>
        <w:rPr>
          <w:color w:val="000000"/>
          <w:lang w:val="sr-Cyrl-RS"/>
        </w:rPr>
        <w:t xml:space="preserve"> и</w:t>
      </w:r>
    </w:p>
    <w:p w:rsidR="00000000" w:rsidRDefault="00546D9A">
      <w:pPr>
        <w:jc w:val="both"/>
        <w:rPr>
          <w:b/>
          <w:bCs/>
          <w:color w:val="000000"/>
          <w:lang w:val="en-US"/>
        </w:rPr>
      </w:pPr>
      <w:r>
        <w:rPr>
          <w:lang w:val="ru-RU"/>
        </w:rPr>
        <w:t xml:space="preserve">        </w:t>
      </w:r>
      <w:r>
        <w:rPr>
          <w:lang w:val="ru-RU"/>
        </w:rPr>
        <w:t xml:space="preserve">- извештај о извршеној техничкој контроли пројекта за грађевинску дозволу, </w:t>
      </w:r>
      <w:r>
        <w:rPr>
          <w:lang w:val="sr-Cyrl-RS"/>
        </w:rPr>
        <w:t>број 03/05-21 од 20.05.2021.</w:t>
      </w:r>
      <w:r>
        <w:rPr>
          <w:lang w:val="sr-Cyrl-RS"/>
        </w:rPr>
        <w:t xml:space="preserve"> године,</w:t>
      </w:r>
      <w:r>
        <w:rPr>
          <w:lang w:val="ru-RU"/>
        </w:rPr>
        <w:t xml:space="preserve"> урађен од стране Радње за пројектовање и извођење грађевинских радова „ОМЕГА“ Владичин Хан, ул. Петра Станковића бр</w:t>
      </w:r>
      <w:r>
        <w:rPr>
          <w:lang w:val="sr-Cyrl-RS"/>
        </w:rPr>
        <w:t>ој</w:t>
      </w:r>
      <w:r>
        <w:rPr>
          <w:lang w:val="ru-RU"/>
        </w:rPr>
        <w:t xml:space="preserve"> 2. Вршиоци техничке контроле су дипл. инж. грађ.  Новица Мирчић за 1. пројекат архитектуре, 2. пројекат конструкције, 3. пројекат</w:t>
      </w:r>
      <w:r>
        <w:rPr>
          <w:lang w:val="ru-RU"/>
        </w:rPr>
        <w:t xml:space="preserve"> хидротехничких инсталација и 9. пројекат </w:t>
      </w:r>
      <w:r>
        <w:rPr>
          <w:lang w:val="sr-Cyrl-RS"/>
        </w:rPr>
        <w:t>спољног</w:t>
      </w:r>
      <w:r>
        <w:rPr>
          <w:lang w:val="ru-RU"/>
        </w:rPr>
        <w:t xml:space="preserve"> уређења, дипл. инж. ел. Братислав Ђикић, за 4. пројекат електроенергетских инсталација,  дипл. инж. ел.  Миодраг Пенчић за 5. пројекат система видео надзора и дипл. инж. маш. Чедом</w:t>
      </w:r>
      <w:r>
        <w:rPr>
          <w:lang w:val="en-US"/>
        </w:rPr>
        <w:t>ир Стојковић за 6. пројека</w:t>
      </w:r>
      <w:r>
        <w:rPr>
          <w:lang w:val="en-US"/>
        </w:rPr>
        <w:t>т машинских инсталација.</w:t>
      </w:r>
      <w:r>
        <w:rPr>
          <w:color w:val="000000"/>
          <w:lang w:val="en-US"/>
        </w:rPr>
        <w:t>“</w:t>
      </w:r>
    </w:p>
    <w:p w:rsidR="00000000" w:rsidRDefault="00546D9A">
      <w:pPr>
        <w:pStyle w:val="Default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У осталом делу решење о грађевинској дозволи </w:t>
      </w:r>
      <w:r>
        <w:rPr>
          <w:rFonts w:ascii="Times New Roman" w:hAnsi="Times New Roman" w:cs="Times New Roman"/>
          <w:lang w:val="sr-Cyrl-CS"/>
        </w:rPr>
        <w:t>Одељења за урбанизам, имовинско-правне, комуналне и грађевинске послове Општинске управе Владичин Хан,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број </w:t>
      </w:r>
      <w:r>
        <w:rPr>
          <w:rFonts w:ascii="Times New Roman" w:hAnsi="Times New Roman" w:cs="Times New Roman"/>
        </w:rPr>
        <w:t>ROP-HAN-</w:t>
      </w:r>
      <w:r>
        <w:rPr>
          <w:rFonts w:ascii="Times New Roman" w:hAnsi="Times New Roman" w:cs="Times New Roman"/>
          <w:lang w:val="sr-Cyrl-CS"/>
        </w:rPr>
        <w:t>5579</w:t>
      </w:r>
      <w:r>
        <w:rPr>
          <w:rFonts w:ascii="Times New Roman" w:hAnsi="Times New Roman" w:cs="Times New Roman"/>
        </w:rPr>
        <w:t>-CPI-</w:t>
      </w:r>
      <w:r>
        <w:rPr>
          <w:rFonts w:ascii="Times New Roman" w:hAnsi="Times New Roman" w:cs="Times New Roman"/>
          <w:lang w:val="sr-Cyrl-CS"/>
        </w:rPr>
        <w:t>1</w:t>
      </w:r>
      <w:r>
        <w:rPr>
          <w:rFonts w:ascii="Times New Roman" w:hAnsi="Times New Roman" w:cs="Times New Roman"/>
        </w:rPr>
        <w:t xml:space="preserve">/2020, </w:t>
      </w:r>
      <w:r>
        <w:rPr>
          <w:rFonts w:ascii="Times New Roman" w:hAnsi="Times New Roman" w:cs="Times New Roman"/>
        </w:rPr>
        <w:t xml:space="preserve">IV </w:t>
      </w:r>
      <w:r>
        <w:rPr>
          <w:rFonts w:ascii="Times New Roman" w:hAnsi="Times New Roman" w:cs="Times New Roman"/>
          <w:lang w:val="sr-Cyrl-CS"/>
        </w:rPr>
        <w:t>Број: 351-</w:t>
      </w:r>
      <w:r>
        <w:rPr>
          <w:rFonts w:ascii="Times New Roman" w:hAnsi="Times New Roman" w:cs="Times New Roman"/>
          <w:lang w:val="ru-RU"/>
        </w:rPr>
        <w:t>193</w:t>
      </w:r>
      <w:r>
        <w:rPr>
          <w:rFonts w:ascii="Times New Roman" w:hAnsi="Times New Roman" w:cs="Times New Roman"/>
          <w:lang w:val="sr-Cyrl-CS"/>
        </w:rPr>
        <w:t>/</w:t>
      </w:r>
      <w:r>
        <w:rPr>
          <w:rFonts w:ascii="Times New Roman" w:hAnsi="Times New Roman" w:cs="Times New Roman"/>
          <w:lang w:val="ru-RU"/>
        </w:rPr>
        <w:t>20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sr-Cyrl-CS"/>
        </w:rPr>
        <w:t>-0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  <w:lang w:val="sr-Cyrl-RS"/>
        </w:rPr>
        <w:t xml:space="preserve">од </w:t>
      </w:r>
      <w:r>
        <w:rPr>
          <w:rFonts w:ascii="Times New Roman" w:hAnsi="Times New Roman" w:cs="Times New Roman"/>
          <w:shd w:val="clear" w:color="auto" w:fill="FFFFFF"/>
          <w:lang w:val="sr-Cyrl-CS"/>
        </w:rPr>
        <w:t>04</w:t>
      </w:r>
      <w:r>
        <w:rPr>
          <w:rFonts w:ascii="Times New Roman" w:hAnsi="Times New Roman" w:cs="Times New Roman"/>
          <w:shd w:val="clear" w:color="auto" w:fill="FFFFFF"/>
        </w:rPr>
        <w:t>.0</w:t>
      </w:r>
      <w:r>
        <w:rPr>
          <w:rFonts w:ascii="Times New Roman" w:hAnsi="Times New Roman" w:cs="Times New Roman"/>
          <w:shd w:val="clear" w:color="auto" w:fill="FFFFFF"/>
          <w:lang w:val="sr-Cyrl-CS"/>
        </w:rPr>
        <w:t>3.20</w:t>
      </w:r>
      <w:r>
        <w:rPr>
          <w:rFonts w:ascii="Times New Roman" w:hAnsi="Times New Roman" w:cs="Times New Roman"/>
          <w:shd w:val="clear" w:color="auto" w:fill="FFFFFF"/>
        </w:rPr>
        <w:t>20</w:t>
      </w:r>
      <w:r>
        <w:rPr>
          <w:rFonts w:ascii="Times New Roman" w:hAnsi="Times New Roman" w:cs="Times New Roman"/>
          <w:shd w:val="clear" w:color="auto" w:fill="FFFFFF"/>
          <w:lang w:val="sr-Cyrl-CS"/>
        </w:rPr>
        <w:t>. године,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остаје непромењено.</w:t>
      </w:r>
    </w:p>
    <w:p w:rsidR="00000000" w:rsidRDefault="00546D9A">
      <w:pPr>
        <w:pStyle w:val="Default"/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</w:rPr>
        <w:t>IV</w:t>
      </w:r>
      <w:r>
        <w:rPr>
          <w:rFonts w:ascii="Times New Roman" w:hAnsi="Times New Roman" w:cs="Times New Roman"/>
          <w:lang w:val="sr-Cyrl-RS"/>
        </w:rPr>
        <w:t xml:space="preserve"> Овим решењем замењује се решење о измени грађевинске дозволе  </w:t>
      </w:r>
      <w:r>
        <w:rPr>
          <w:rFonts w:ascii="Times New Roman" w:hAnsi="Times New Roman" w:cs="Times New Roman"/>
          <w:lang w:val="sr-Cyrl-CS"/>
        </w:rPr>
        <w:t xml:space="preserve">Одељења за урбанизам, имовинско-правне, комуналне и грађевинске послове Општинске управе Владичин Хан, </w:t>
      </w:r>
      <w:r>
        <w:rPr>
          <w:rFonts w:ascii="Times New Roman" w:hAnsi="Times New Roman" w:cs="Times New Roman"/>
        </w:rPr>
        <w:t xml:space="preserve">IV </w:t>
      </w:r>
      <w:r>
        <w:rPr>
          <w:rFonts w:ascii="Times New Roman" w:hAnsi="Times New Roman" w:cs="Times New Roman"/>
          <w:lang w:val="sr-Cyrl-CS"/>
        </w:rPr>
        <w:t>Број 351-</w:t>
      </w:r>
      <w:r>
        <w:rPr>
          <w:rFonts w:ascii="Times New Roman" w:hAnsi="Times New Roman" w:cs="Times New Roman"/>
        </w:rPr>
        <w:t>62</w:t>
      </w:r>
      <w:r>
        <w:rPr>
          <w:rFonts w:ascii="Times New Roman" w:hAnsi="Times New Roman" w:cs="Times New Roman"/>
          <w:lang w:val="sr-Cyrl-RS"/>
        </w:rPr>
        <w:t>/</w:t>
      </w:r>
      <w:r>
        <w:rPr>
          <w:rFonts w:ascii="Times New Roman" w:hAnsi="Times New Roman" w:cs="Times New Roman"/>
          <w:lang w:val="sr-Latn-RS"/>
        </w:rPr>
        <w:t>2021</w:t>
      </w:r>
      <w:r>
        <w:rPr>
          <w:rFonts w:ascii="Times New Roman" w:hAnsi="Times New Roman" w:cs="Times New Roman"/>
          <w:lang w:val="sr-Cyrl-CS"/>
        </w:rPr>
        <w:t>-0</w:t>
      </w:r>
      <w:r>
        <w:rPr>
          <w:rFonts w:ascii="Times New Roman" w:hAnsi="Times New Roman" w:cs="Times New Roman"/>
        </w:rPr>
        <w:t xml:space="preserve">3, </w:t>
      </w:r>
      <w:r>
        <w:rPr>
          <w:rFonts w:ascii="Times New Roman" w:hAnsi="Times New Roman" w:cs="Times New Roman"/>
          <w:lang w:val="sr-Latn-RS"/>
        </w:rPr>
        <w:t xml:space="preserve">ROP-HAN-5579-CPA-2/2021 </w:t>
      </w:r>
      <w:r>
        <w:rPr>
          <w:rFonts w:ascii="Times New Roman" w:hAnsi="Times New Roman" w:cs="Times New Roman"/>
          <w:lang w:val="sr-Cyrl-RS"/>
        </w:rPr>
        <w:t xml:space="preserve">од </w:t>
      </w:r>
      <w:r>
        <w:rPr>
          <w:rFonts w:ascii="Times New Roman" w:hAnsi="Times New Roman" w:cs="Times New Roman"/>
          <w:shd w:val="clear" w:color="auto" w:fill="FFFFFF"/>
        </w:rPr>
        <w:t>25.05.2021</w:t>
      </w:r>
      <w:r>
        <w:rPr>
          <w:rFonts w:ascii="Times New Roman" w:hAnsi="Times New Roman" w:cs="Times New Roman"/>
          <w:shd w:val="clear" w:color="auto" w:fill="FFFFFF"/>
          <w:lang w:val="sr-Cyrl-CS"/>
        </w:rPr>
        <w:t>. годин</w:t>
      </w:r>
      <w:r>
        <w:rPr>
          <w:rFonts w:ascii="Times New Roman" w:hAnsi="Times New Roman" w:cs="Times New Roman"/>
          <w:shd w:val="clear" w:color="auto" w:fill="FFFFFF"/>
          <w:lang w:val="sr-Cyrl-CS"/>
        </w:rPr>
        <w:t>е.</w:t>
      </w:r>
    </w:p>
    <w:p w:rsidR="00000000" w:rsidRDefault="00546D9A">
      <w:pPr>
        <w:ind w:firstLine="720"/>
        <w:jc w:val="both"/>
        <w:rPr>
          <w:lang w:val="ru-RU"/>
        </w:rPr>
      </w:pPr>
    </w:p>
    <w:p w:rsidR="00000000" w:rsidRDefault="00546D9A">
      <w:pPr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               </w:t>
      </w:r>
      <w:r>
        <w:rPr>
          <w:b/>
          <w:lang w:val="ru-RU"/>
        </w:rPr>
        <w:t>О б р а з л о ж е њ е</w:t>
      </w:r>
    </w:p>
    <w:p w:rsidR="00000000" w:rsidRDefault="00546D9A">
      <w:pPr>
        <w:ind w:firstLine="720"/>
        <w:jc w:val="both"/>
        <w:rPr>
          <w:b/>
          <w:lang w:val="ru-RU"/>
        </w:rPr>
      </w:pPr>
    </w:p>
    <w:p w:rsidR="00000000" w:rsidRDefault="00546D9A">
      <w:pPr>
        <w:ind w:firstLine="720"/>
        <w:jc w:val="both"/>
        <w:rPr>
          <w:lang w:val="ru-RU"/>
        </w:rPr>
      </w:pPr>
      <w:r>
        <w:rPr>
          <w:lang w:val="sr-Cyrl-CS"/>
        </w:rPr>
        <w:t>Одељењ</w:t>
      </w:r>
      <w:r>
        <w:rPr>
          <w:lang w:val="sr-Cyrl-RS"/>
        </w:rPr>
        <w:t>у</w:t>
      </w:r>
      <w:r>
        <w:rPr>
          <w:lang w:val="sr-Cyrl-CS"/>
        </w:rPr>
        <w:t xml:space="preserve"> за урбанизам, имовинско-правне, комуналне и грађевинске послове Општинске управе Владичин Хан, </w:t>
      </w:r>
      <w:r>
        <w:rPr>
          <w:color w:val="000000"/>
          <w:shd w:val="clear" w:color="auto" w:fill="FFFFFF"/>
          <w:lang w:val="sr-Cyrl-RS"/>
        </w:rPr>
        <w:t xml:space="preserve">инвеститор, </w:t>
      </w:r>
      <w:r>
        <w:rPr>
          <w:color w:val="000000"/>
          <w:shd w:val="clear" w:color="auto" w:fill="000000"/>
          <w:lang w:val="en-US"/>
        </w:rPr>
        <w:t>XXXXXXXXXXXXXX</w:t>
      </w:r>
      <w:r>
        <w:rPr>
          <w:lang w:val="sr-Cyrl-RS"/>
        </w:rPr>
        <w:t>,</w:t>
      </w:r>
      <w:r>
        <w:rPr>
          <w:lang w:val="ru-RU"/>
        </w:rPr>
        <w:t xml:space="preserve"> </w:t>
      </w:r>
      <w:r>
        <w:rPr>
          <w:lang w:val="sr-Cyrl-RS"/>
        </w:rPr>
        <w:t xml:space="preserve">поднела је, преко пуномоћника, </w:t>
      </w:r>
      <w:r>
        <w:rPr>
          <w:color w:val="000000"/>
          <w:shd w:val="clear" w:color="auto" w:fill="000000"/>
          <w:lang w:val="en-US"/>
        </w:rPr>
        <w:t>XXXXXXXXXXXXXXXXXXXXX</w:t>
      </w:r>
      <w:r>
        <w:rPr>
          <w:lang w:val="sr-Cyrl-RS"/>
        </w:rPr>
        <w:t xml:space="preserve">, </w:t>
      </w:r>
      <w:r>
        <w:rPr>
          <w:lang w:val="sr-Cyrl-RS"/>
        </w:rPr>
        <w:t xml:space="preserve"> захтев,</w:t>
      </w:r>
      <w:r>
        <w:rPr>
          <w:lang w:val="sr-Cyrl-RS"/>
        </w:rPr>
        <w:t xml:space="preserve"> дана 15.06.2021. године, кроз ЦИС, </w:t>
      </w:r>
      <w:r>
        <w:rPr>
          <w:lang w:val="ru-RU"/>
        </w:rPr>
        <w:t xml:space="preserve">за </w:t>
      </w:r>
      <w:r>
        <w:rPr>
          <w:lang w:val="ru-RU"/>
        </w:rPr>
        <w:t>измену решења о грађевинск</w:t>
      </w:r>
      <w:r>
        <w:rPr>
          <w:lang w:val="sr-Cyrl-RS"/>
        </w:rPr>
        <w:t>ој</w:t>
      </w:r>
      <w:r>
        <w:rPr>
          <w:lang w:val="ru-RU"/>
        </w:rPr>
        <w:t xml:space="preserve"> дозвол</w:t>
      </w:r>
      <w:r>
        <w:rPr>
          <w:lang w:val="sr-Cyrl-RS"/>
        </w:rPr>
        <w:t xml:space="preserve">и </w:t>
      </w:r>
      <w:r>
        <w:rPr>
          <w:lang w:val="sr-Cyrl-CS"/>
        </w:rPr>
        <w:t xml:space="preserve">Одељења за урбанизам, имовинско-правне, комуналне и грађевинске послове Општинске управе Владичин Хан, </w:t>
      </w:r>
      <w:r>
        <w:rPr>
          <w:color w:val="000000"/>
          <w:shd w:val="clear" w:color="auto" w:fill="FFFFFF"/>
          <w:lang w:val="sr-Cyrl-RS"/>
        </w:rPr>
        <w:t xml:space="preserve">број </w:t>
      </w:r>
      <w:r>
        <w:rPr>
          <w:color w:val="000000"/>
          <w:shd w:val="clear" w:color="auto" w:fill="FFFFFF"/>
          <w:lang w:val="en-US"/>
        </w:rPr>
        <w:t>ROP-HAN-</w:t>
      </w:r>
      <w:r>
        <w:rPr>
          <w:color w:val="000000"/>
          <w:shd w:val="clear" w:color="auto" w:fill="FFFFFF"/>
          <w:lang w:val="sr-Cyrl-CS"/>
        </w:rPr>
        <w:t>5579</w:t>
      </w:r>
      <w:r>
        <w:rPr>
          <w:color w:val="000000"/>
          <w:shd w:val="clear" w:color="auto" w:fill="FFFFFF"/>
          <w:lang w:val="en-US"/>
        </w:rPr>
        <w:t>-CPI-</w:t>
      </w:r>
      <w:r>
        <w:rPr>
          <w:color w:val="000000"/>
          <w:shd w:val="clear" w:color="auto" w:fill="FFFFFF"/>
          <w:lang w:val="sr-Cyrl-CS"/>
        </w:rPr>
        <w:t>1</w:t>
      </w:r>
      <w:r>
        <w:rPr>
          <w:color w:val="000000"/>
          <w:shd w:val="clear" w:color="auto" w:fill="FFFFFF"/>
          <w:lang w:val="en-US"/>
        </w:rPr>
        <w:t xml:space="preserve">/2020, IV </w:t>
      </w:r>
      <w:r>
        <w:rPr>
          <w:color w:val="000000"/>
          <w:shd w:val="clear" w:color="auto" w:fill="FFFFFF"/>
          <w:lang w:val="sr-Cyrl-CS"/>
        </w:rPr>
        <w:t>Број: 351-</w:t>
      </w:r>
      <w:r>
        <w:rPr>
          <w:color w:val="000000"/>
          <w:shd w:val="clear" w:color="auto" w:fill="FFFFFF"/>
          <w:lang w:val="ru-RU"/>
        </w:rPr>
        <w:t>193</w:t>
      </w:r>
      <w:r>
        <w:rPr>
          <w:color w:val="000000"/>
          <w:shd w:val="clear" w:color="auto" w:fill="FFFFFF"/>
          <w:lang w:val="sr-Cyrl-CS"/>
        </w:rPr>
        <w:t>/</w:t>
      </w:r>
      <w:r>
        <w:rPr>
          <w:color w:val="000000"/>
          <w:shd w:val="clear" w:color="auto" w:fill="FFFFFF"/>
          <w:lang w:val="ru-RU"/>
        </w:rPr>
        <w:t>20</w:t>
      </w:r>
      <w:r>
        <w:rPr>
          <w:color w:val="000000"/>
          <w:shd w:val="clear" w:color="auto" w:fill="FFFFFF"/>
          <w:lang w:val="en-US"/>
        </w:rPr>
        <w:t>20</w:t>
      </w:r>
      <w:r>
        <w:rPr>
          <w:color w:val="000000"/>
          <w:shd w:val="clear" w:color="auto" w:fill="FFFFFF"/>
          <w:lang w:val="sr-Cyrl-CS"/>
        </w:rPr>
        <w:t>-0</w:t>
      </w:r>
      <w:r>
        <w:rPr>
          <w:color w:val="000000"/>
          <w:shd w:val="clear" w:color="auto" w:fill="FFFFFF"/>
          <w:lang w:val="en-US"/>
        </w:rPr>
        <w:t xml:space="preserve">3 </w:t>
      </w:r>
      <w:r>
        <w:rPr>
          <w:color w:val="000000"/>
          <w:shd w:val="clear" w:color="auto" w:fill="FFFFFF"/>
          <w:lang w:val="sr-Cyrl-RS"/>
        </w:rPr>
        <w:t xml:space="preserve">од </w:t>
      </w:r>
      <w:r>
        <w:rPr>
          <w:color w:val="000000"/>
          <w:shd w:val="clear" w:color="auto" w:fill="FFFFFF"/>
          <w:lang w:val="sr-Cyrl-CS"/>
        </w:rPr>
        <w:t>04</w:t>
      </w:r>
      <w:r>
        <w:rPr>
          <w:color w:val="000000"/>
          <w:shd w:val="clear" w:color="auto" w:fill="FFFFFF"/>
          <w:lang w:val="en-US"/>
        </w:rPr>
        <w:t>.0</w:t>
      </w:r>
      <w:r>
        <w:rPr>
          <w:color w:val="000000"/>
          <w:shd w:val="clear" w:color="auto" w:fill="FFFFFF"/>
          <w:lang w:val="sr-Cyrl-CS"/>
        </w:rPr>
        <w:t>3.20</w:t>
      </w:r>
      <w:r>
        <w:rPr>
          <w:color w:val="000000"/>
          <w:shd w:val="clear" w:color="auto" w:fill="FFFFFF"/>
          <w:lang w:val="en-US"/>
        </w:rPr>
        <w:t>20</w:t>
      </w:r>
      <w:r>
        <w:rPr>
          <w:color w:val="000000"/>
          <w:shd w:val="clear" w:color="auto" w:fill="FFFFFF"/>
          <w:lang w:val="sr-Cyrl-CS"/>
        </w:rPr>
        <w:t>. године</w:t>
      </w:r>
      <w:r>
        <w:rPr>
          <w:shd w:val="clear" w:color="auto" w:fill="FFFFFF"/>
          <w:lang w:val="sr-Cyrl-CS"/>
        </w:rPr>
        <w:t>,</w:t>
      </w:r>
      <w:r>
        <w:rPr>
          <w:shd w:val="clear" w:color="auto" w:fill="FFFFFF"/>
          <w:lang w:val="sr-Cyrl-CS"/>
        </w:rPr>
        <w:t xml:space="preserve"> због промењених околности у току грађења и одступања од грађевинске дозволе</w:t>
      </w:r>
      <w:r>
        <w:rPr>
          <w:shd w:val="clear" w:color="auto" w:fill="FFFFFF"/>
          <w:lang w:val="sr-Cyrl-RS"/>
        </w:rPr>
        <w:t>,</w:t>
      </w:r>
      <w:r>
        <w:rPr>
          <w:shd w:val="clear" w:color="auto" w:fill="FFFFFF"/>
          <w:lang w:val="sr-Cyrl-CS"/>
        </w:rPr>
        <w:t xml:space="preserve"> на основу члана </w:t>
      </w:r>
      <w:r>
        <w:rPr>
          <w:shd w:val="clear" w:color="auto" w:fill="FFFFFF"/>
          <w:lang w:val="sr-Cyrl-RS"/>
        </w:rPr>
        <w:t>142</w:t>
      </w:r>
      <w:r>
        <w:rPr>
          <w:shd w:val="clear" w:color="auto" w:fill="FFFFFF"/>
          <w:lang w:val="ru-RU"/>
        </w:rPr>
        <w:t>. Закона о планирању и изградњи („</w:t>
      </w:r>
      <w:r>
        <w:rPr>
          <w:shd w:val="clear" w:color="auto" w:fill="FFFFFF"/>
          <w:lang w:val="en-US"/>
        </w:rPr>
        <w:t>Сл</w:t>
      </w:r>
      <w:r>
        <w:rPr>
          <w:shd w:val="clear" w:color="auto" w:fill="FFFFFF"/>
          <w:lang w:val="sr-Cyrl-RS"/>
        </w:rPr>
        <w:t xml:space="preserve">ужбени </w:t>
      </w:r>
      <w:r>
        <w:rPr>
          <w:shd w:val="clear" w:color="auto" w:fill="FFFFFF"/>
          <w:lang w:val="en-US"/>
        </w:rPr>
        <w:t>гласник</w:t>
      </w:r>
      <w:r>
        <w:rPr>
          <w:shd w:val="clear" w:color="auto" w:fill="FFFFFF"/>
          <w:lang w:val="ru-RU"/>
        </w:rPr>
        <w:t xml:space="preserve"> РС“, бр</w:t>
      </w:r>
      <w:r>
        <w:rPr>
          <w:shd w:val="clear" w:color="auto" w:fill="FFFFFF"/>
          <w:lang w:val="sr-Cyrl-RS"/>
        </w:rPr>
        <w:t>ој</w:t>
      </w:r>
      <w:r>
        <w:rPr>
          <w:shd w:val="clear" w:color="auto" w:fill="FFFFFF"/>
          <w:lang w:val="ru-RU"/>
        </w:rPr>
        <w:t xml:space="preserve"> 72/2009, 81/2009- испр., 64/2010 – одлука УС, 24/2011,121/2012,42/013- одлука УС, 50/013 одлука УС</w:t>
      </w:r>
      <w:r>
        <w:rPr>
          <w:shd w:val="clear" w:color="auto" w:fill="FFFFFF"/>
          <w:lang w:val="ru-RU"/>
        </w:rPr>
        <w:t xml:space="preserve">, 98/013 одлука УС,132/2014, 145/2014, </w:t>
      </w:r>
      <w:r>
        <w:rPr>
          <w:shd w:val="clear" w:color="auto" w:fill="FFFFFF"/>
          <w:lang w:val="sr-Cyrl-RS"/>
        </w:rPr>
        <w:t>83/2018, 31/19, 9/2020 и 52/2021</w:t>
      </w:r>
      <w:r>
        <w:rPr>
          <w:shd w:val="clear" w:color="auto" w:fill="FFFFFF"/>
          <w:lang w:val="ru-RU"/>
        </w:rPr>
        <w:t>).</w:t>
      </w:r>
    </w:p>
    <w:p w:rsidR="00000000" w:rsidRDefault="00546D9A">
      <w:pPr>
        <w:ind w:firstLine="72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sr-Cyrl-RS"/>
        </w:rPr>
        <w:t>У</w:t>
      </w:r>
      <w:r>
        <w:rPr>
          <w:lang w:val="ru-RU"/>
        </w:rPr>
        <w:t xml:space="preserve">з захтев </w:t>
      </w:r>
      <w:r>
        <w:rPr>
          <w:lang w:val="sr-Cyrl-RS"/>
        </w:rPr>
        <w:t xml:space="preserve">је </w:t>
      </w:r>
      <w:r>
        <w:rPr>
          <w:lang w:val="ru-RU"/>
        </w:rPr>
        <w:t xml:space="preserve"> п</w:t>
      </w:r>
      <w:r>
        <w:rPr>
          <w:lang w:val="sr-Cyrl-RS"/>
        </w:rPr>
        <w:t xml:space="preserve">риложена </w:t>
      </w:r>
      <w:r>
        <w:rPr>
          <w:lang w:val="ru-RU"/>
        </w:rPr>
        <w:t xml:space="preserve"> следећ</w:t>
      </w:r>
      <w:r>
        <w:rPr>
          <w:lang w:val="sr-Cyrl-RS"/>
        </w:rPr>
        <w:t>а</w:t>
      </w:r>
      <w:r>
        <w:rPr>
          <w:lang w:val="ru-RU"/>
        </w:rPr>
        <w:t xml:space="preserve"> документациј</w:t>
      </w:r>
      <w:r>
        <w:rPr>
          <w:lang w:val="sr-Cyrl-RS"/>
        </w:rPr>
        <w:t>а</w:t>
      </w:r>
      <w:r>
        <w:rPr>
          <w:lang w:val="ru-RU"/>
        </w:rPr>
        <w:t xml:space="preserve">: </w:t>
      </w:r>
    </w:p>
    <w:p w:rsidR="00000000" w:rsidRDefault="00546D9A">
      <w:pPr>
        <w:ind w:firstLine="720"/>
        <w:jc w:val="both"/>
        <w:rPr>
          <w:lang w:val="ru-RU"/>
        </w:rPr>
      </w:pPr>
      <w:r>
        <w:rPr>
          <w:lang w:val="ru-RU"/>
        </w:rPr>
        <w:t xml:space="preserve">-   </w:t>
      </w:r>
      <w:r>
        <w:rPr>
          <w:lang w:val="sr-Cyrl-RS"/>
        </w:rPr>
        <w:t>овлашћење потписано квалификованим електронским потписом,</w:t>
      </w:r>
    </w:p>
    <w:p w:rsidR="00000000" w:rsidRDefault="00546D9A">
      <w:pPr>
        <w:ind w:firstLine="720"/>
        <w:jc w:val="both"/>
        <w:rPr>
          <w:lang w:val="sr-Cyrl-RS"/>
        </w:rPr>
      </w:pPr>
      <w:r>
        <w:rPr>
          <w:lang w:val="ru-RU"/>
        </w:rPr>
        <w:t xml:space="preserve">-  извод из пројекта — нови, са изменама, </w:t>
      </w:r>
      <w:r>
        <w:rPr>
          <w:lang w:val="sr-Cyrl-RS"/>
        </w:rPr>
        <w:t xml:space="preserve">од </w:t>
      </w:r>
      <w:r>
        <w:rPr>
          <w:rFonts w:eastAsia="Calibri"/>
          <w:sz w:val="23"/>
          <w:szCs w:val="23"/>
          <w:lang w:val="sr-Cyrl-RS" w:eastAsia="en-US"/>
        </w:rPr>
        <w:t xml:space="preserve">маја </w:t>
      </w:r>
      <w:r>
        <w:rPr>
          <w:rFonts w:eastAsia="Calibri"/>
          <w:lang w:val="en-US" w:eastAsia="en-US"/>
        </w:rPr>
        <w:t>202</w:t>
      </w:r>
      <w:r>
        <w:rPr>
          <w:rFonts w:eastAsia="Calibri"/>
          <w:lang w:val="sr-Cyrl-RS" w:eastAsia="en-US"/>
        </w:rPr>
        <w:t>1</w:t>
      </w:r>
      <w:r>
        <w:rPr>
          <w:rFonts w:ascii="ArialMT" w:eastAsia="Calibri" w:hAnsi="ArialMT" w:cs="ArialMT"/>
          <w:sz w:val="23"/>
          <w:szCs w:val="23"/>
          <w:lang w:val="en-US" w:eastAsia="en-US"/>
        </w:rPr>
        <w:t>.</w:t>
      </w:r>
      <w:r>
        <w:rPr>
          <w:lang w:val="ru-RU"/>
        </w:rPr>
        <w:t xml:space="preserve"> године</w:t>
      </w:r>
      <w:r>
        <w:rPr>
          <w:lang w:val="sr-Cyrl-RS"/>
        </w:rPr>
        <w:t>,</w:t>
      </w:r>
      <w:r>
        <w:rPr>
          <w:lang w:val="ru-RU"/>
        </w:rPr>
        <w:t xml:space="preserve"> </w:t>
      </w:r>
      <w:r>
        <w:rPr>
          <w:lang w:val="sr-Cyrl-RS"/>
        </w:rPr>
        <w:t>израђе</w:t>
      </w:r>
      <w:r>
        <w:rPr>
          <w:lang w:val="sr-Cyrl-RS"/>
        </w:rPr>
        <w:t xml:space="preserve">н од стране „Тим инжињеринг“ из Сурдулице, ул. 2. Јужнобанатски НОП одред број </w:t>
      </w:r>
      <w:r>
        <w:rPr>
          <w:lang w:val="sr-Cyrl-RS"/>
        </w:rPr>
        <w:t>20</w:t>
      </w:r>
      <w:r>
        <w:rPr>
          <w:lang w:val="sr-Cyrl-RS"/>
        </w:rPr>
        <w:t>,</w:t>
      </w:r>
      <w:r>
        <w:rPr>
          <w:lang w:val="sr-Cyrl-RS"/>
        </w:rPr>
        <w:t xml:space="preserve"> оверен од стране главног пројектанта Стаменковић Драгана</w:t>
      </w:r>
      <w:r>
        <w:t xml:space="preserve">, дипл. </w:t>
      </w:r>
      <w:r>
        <w:rPr>
          <w:lang w:val="sr-Cyrl-RS"/>
        </w:rPr>
        <w:t>и</w:t>
      </w:r>
      <w:r>
        <w:t xml:space="preserve">нж. грађ. </w:t>
      </w:r>
      <w:r>
        <w:rPr>
          <w:lang w:val="sr-Cyrl-RS"/>
        </w:rPr>
        <w:t>(б</w:t>
      </w:r>
      <w:r>
        <w:t xml:space="preserve">рој лиценце </w:t>
      </w:r>
      <w:r>
        <w:rPr>
          <w:lang w:val="sr-Cyrl-RS"/>
        </w:rPr>
        <w:t>312 D646 06</w:t>
      </w:r>
      <w:r>
        <w:rPr>
          <w:lang w:val="sr-Cyrl-RS"/>
        </w:rPr>
        <w:t>),</w:t>
      </w:r>
    </w:p>
    <w:p w:rsidR="00000000" w:rsidRDefault="00546D9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 xml:space="preserve">- </w:t>
      </w:r>
      <w:r>
        <w:rPr>
          <w:lang w:val="ru-RU"/>
        </w:rPr>
        <w:t xml:space="preserve">пројекат за грађевинску дозволу — нови, са изменама, </w:t>
      </w:r>
      <w:r>
        <w:rPr>
          <w:lang w:val="sr-Cyrl-RS"/>
        </w:rPr>
        <w:t xml:space="preserve"> израђен од ст</w:t>
      </w:r>
      <w:r>
        <w:rPr>
          <w:lang w:val="sr-Cyrl-RS"/>
        </w:rPr>
        <w:t xml:space="preserve">ране  „Тим инжињеринг“ из Сурдулице, ул. </w:t>
      </w:r>
      <w:r>
        <w:rPr>
          <w:color w:val="000000"/>
          <w:lang w:val="ru-RU"/>
        </w:rPr>
        <w:t>II</w:t>
      </w:r>
      <w:r>
        <w:rPr>
          <w:lang w:val="sr-Cyrl-RS"/>
        </w:rPr>
        <w:t xml:space="preserve"> Јужнобанатски НОП одред број </w:t>
      </w:r>
      <w:r>
        <w:rPr>
          <w:lang w:val="sr-Cyrl-RS"/>
        </w:rPr>
        <w:t>20</w:t>
      </w:r>
      <w:r>
        <w:rPr>
          <w:lang w:val="sr-Cyrl-RS"/>
        </w:rPr>
        <w:t>,</w:t>
      </w:r>
      <w:r>
        <w:rPr>
          <w:lang w:val="sr-Cyrl-RS"/>
        </w:rPr>
        <w:t xml:space="preserve">  који садржи:</w:t>
      </w:r>
    </w:p>
    <w:p w:rsidR="00000000" w:rsidRDefault="00546D9A">
      <w:pPr>
        <w:ind w:firstLine="720"/>
        <w:jc w:val="both"/>
        <w:rPr>
          <w:lang w:val="sr-Cyrl-RS"/>
        </w:rPr>
      </w:pPr>
      <w:r>
        <w:rPr>
          <w:lang w:val="sr-Cyrl-RS"/>
        </w:rPr>
        <w:t>0 ГЛАВНУ СВЕСКУ, број 05</w:t>
      </w:r>
      <w:r>
        <w:rPr>
          <w:lang w:val="sr-Cyrl-RS"/>
        </w:rPr>
        <w:t>/2021</w:t>
      </w:r>
      <w:r>
        <w:rPr>
          <w:lang w:val="sr-Cyrl-RS"/>
        </w:rPr>
        <w:t xml:space="preserve"> од </w:t>
      </w:r>
      <w:r>
        <w:rPr>
          <w:rFonts w:eastAsia="Calibri"/>
          <w:sz w:val="23"/>
          <w:szCs w:val="23"/>
          <w:lang w:val="sr-Cyrl-RS" w:eastAsia="en-US"/>
        </w:rPr>
        <w:t xml:space="preserve">маја </w:t>
      </w:r>
      <w:r>
        <w:rPr>
          <w:rFonts w:eastAsia="Calibri"/>
          <w:lang w:val="en-US" w:eastAsia="en-US"/>
        </w:rPr>
        <w:t>202</w:t>
      </w:r>
      <w:r>
        <w:rPr>
          <w:rFonts w:eastAsia="Calibri"/>
          <w:lang w:val="sr-Cyrl-RS" w:eastAsia="en-US"/>
        </w:rPr>
        <w:t>1</w:t>
      </w:r>
      <w:r>
        <w:rPr>
          <w:rFonts w:ascii="ArialMT" w:eastAsia="Calibri" w:hAnsi="ArialMT" w:cs="ArialMT"/>
          <w:sz w:val="23"/>
          <w:szCs w:val="23"/>
          <w:lang w:val="en-US" w:eastAsia="en-US"/>
        </w:rPr>
        <w:t>.</w:t>
      </w:r>
      <w:r>
        <w:rPr>
          <w:lang w:val="ru-RU"/>
        </w:rPr>
        <w:t xml:space="preserve"> године</w:t>
      </w:r>
      <w:r>
        <w:t>,</w:t>
      </w:r>
      <w:r>
        <w:rPr>
          <w:lang w:val="sr-Cyrl-RS"/>
        </w:rPr>
        <w:t xml:space="preserve"> израђену од стране</w:t>
      </w:r>
      <w:r>
        <w:rPr>
          <w:lang w:val="sr-Cyrl-RS"/>
        </w:rPr>
        <w:t xml:space="preserve"> „Тим инжињеринг“ из Сурдулице, ул. </w:t>
      </w:r>
      <w:r>
        <w:rPr>
          <w:color w:val="000000"/>
          <w:lang w:val="ru-RU"/>
        </w:rPr>
        <w:t xml:space="preserve">II </w:t>
      </w:r>
      <w:r>
        <w:rPr>
          <w:lang w:val="sr-Cyrl-RS"/>
        </w:rPr>
        <w:t>Јужнобанатски НОП одред број 20</w:t>
      </w:r>
      <w:r>
        <w:rPr>
          <w:lang w:val="sr-Cyrl-RS"/>
        </w:rPr>
        <w:t>,</w:t>
      </w:r>
      <w:r>
        <w:rPr>
          <w:lang w:val="sr-Cyrl-RS"/>
        </w:rPr>
        <w:t xml:space="preserve"> оверену печатом главног</w:t>
      </w:r>
      <w:r>
        <w:rPr>
          <w:lang w:val="sr-Cyrl-RS"/>
        </w:rPr>
        <w:t xml:space="preserve"> пројектанта Стаменковић Драгана, дипл.инж.грађ. (број лиценце </w:t>
      </w:r>
      <w:r>
        <w:rPr>
          <w:lang w:val="sr-Cyrl-RS"/>
        </w:rPr>
        <w:t>312 D646 06</w:t>
      </w:r>
      <w:r>
        <w:rPr>
          <w:lang w:val="sr-Cyrl-RS"/>
        </w:rPr>
        <w:t>),</w:t>
      </w:r>
    </w:p>
    <w:p w:rsidR="00000000" w:rsidRDefault="00546D9A">
      <w:pPr>
        <w:ind w:firstLine="720"/>
        <w:jc w:val="both"/>
        <w:rPr>
          <w:lang w:val="sr-Cyrl-RS"/>
        </w:rPr>
      </w:pPr>
      <w:r>
        <w:rPr>
          <w:lang w:val="sr-Cyrl-RS"/>
        </w:rPr>
        <w:t>1 ПРОЈЕКАТ АРХИТЕКТУРЕ, број 05-1/2021</w:t>
      </w:r>
      <w:r>
        <w:t>,</w:t>
      </w:r>
      <w:r>
        <w:rPr>
          <w:lang w:val="sr-Cyrl-RS"/>
        </w:rPr>
        <w:t xml:space="preserve"> израђен од стране </w:t>
      </w:r>
      <w:r>
        <w:rPr>
          <w:lang w:val="sr-Cyrl-RS"/>
        </w:rPr>
        <w:t xml:space="preserve">„Тим инжињеринг“ из Сурдулице, ул. </w:t>
      </w:r>
      <w:r>
        <w:rPr>
          <w:color w:val="000000"/>
          <w:lang w:val="ru-RU"/>
        </w:rPr>
        <w:t>II</w:t>
      </w:r>
      <w:r>
        <w:rPr>
          <w:lang w:val="sr-Cyrl-RS"/>
        </w:rPr>
        <w:t xml:space="preserve"> Јужнобанатски НОП одред број 20</w:t>
      </w:r>
      <w:r>
        <w:rPr>
          <w:lang w:val="sr-Cyrl-RS"/>
        </w:rPr>
        <w:t>, оверен печатом одговорног пројектанта Толић Ненада</w:t>
      </w:r>
      <w:r>
        <w:rPr>
          <w:lang w:val="sr-Cyrl-RS"/>
        </w:rPr>
        <w:t xml:space="preserve">, дипл.инж.грађ. (број лиценце </w:t>
      </w:r>
      <w:r>
        <w:rPr>
          <w:lang w:val="sr-Cyrl-RS"/>
        </w:rPr>
        <w:t>317 H139 09</w:t>
      </w:r>
      <w:r>
        <w:rPr>
          <w:lang w:val="sr-Cyrl-RS"/>
        </w:rPr>
        <w:t>),</w:t>
      </w:r>
    </w:p>
    <w:p w:rsidR="00000000" w:rsidRDefault="00546D9A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2 ПРОЈЕКАТ КОНСТРУКЦИЈЕ, број 05-2/2021, израђен од стране </w:t>
      </w:r>
      <w:r>
        <w:rPr>
          <w:lang w:val="sr-Cyrl-RS"/>
        </w:rPr>
        <w:t xml:space="preserve">„Тим инжињеринг“ из Сурдулице, ул. </w:t>
      </w:r>
      <w:r>
        <w:rPr>
          <w:color w:val="000000"/>
          <w:lang w:val="ru-RU"/>
        </w:rPr>
        <w:t>II</w:t>
      </w:r>
      <w:r>
        <w:rPr>
          <w:lang w:val="sr-Cyrl-RS"/>
        </w:rPr>
        <w:t xml:space="preserve"> Јужнобанатски НОП одред број 20</w:t>
      </w:r>
      <w:r>
        <w:rPr>
          <w:lang w:val="sr-Cyrl-RS"/>
        </w:rPr>
        <w:t>, оверен печатом одговорног пројектанта Стаменковић Драгана, дипл.инж.грађ. (број л</w:t>
      </w:r>
      <w:r>
        <w:rPr>
          <w:lang w:val="sr-Cyrl-RS"/>
        </w:rPr>
        <w:t xml:space="preserve">иценце </w:t>
      </w:r>
      <w:r>
        <w:rPr>
          <w:lang w:val="sr-Cyrl-RS"/>
        </w:rPr>
        <w:t>312 D646 06</w:t>
      </w:r>
      <w:r>
        <w:rPr>
          <w:lang w:val="sr-Cyrl-RS"/>
        </w:rPr>
        <w:t>),</w:t>
      </w:r>
    </w:p>
    <w:p w:rsidR="00000000" w:rsidRDefault="00546D9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3 ПРОЈЕКАТ ХИДРОТЕХНИЧКИХ ИНСТАЛАЦИЈА, број 05-3/2021, израђен од стране </w:t>
      </w:r>
      <w:r>
        <w:rPr>
          <w:lang w:val="sr-Cyrl-RS"/>
        </w:rPr>
        <w:t xml:space="preserve">„Тим инжињеринг“ из Сурдулице, ул. </w:t>
      </w:r>
      <w:r>
        <w:rPr>
          <w:color w:val="000000"/>
          <w:lang w:val="ru-RU"/>
        </w:rPr>
        <w:t>II</w:t>
      </w:r>
      <w:r>
        <w:rPr>
          <w:lang w:val="sr-Cyrl-RS"/>
        </w:rPr>
        <w:t xml:space="preserve"> Јужнобанатски НОП одред број 20</w:t>
      </w:r>
      <w:r>
        <w:rPr>
          <w:lang w:val="sr-Cyrl-RS"/>
        </w:rPr>
        <w:t xml:space="preserve">, оверен печатом одговорног пројектанта Толић Ненада, дипл.инж.грађ. (број лиценце </w:t>
      </w:r>
      <w:r>
        <w:rPr>
          <w:lang w:val="sr-Cyrl-RS"/>
        </w:rPr>
        <w:t>317 H139 0</w:t>
      </w:r>
      <w:r>
        <w:rPr>
          <w:lang w:val="sr-Cyrl-RS"/>
        </w:rPr>
        <w:t>9</w:t>
      </w:r>
      <w:r>
        <w:rPr>
          <w:lang w:val="sr-Cyrl-RS"/>
        </w:rPr>
        <w:t>),</w:t>
      </w:r>
    </w:p>
    <w:p w:rsidR="00000000" w:rsidRDefault="00546D9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4 ПРОЈЕКАТ ЕЛЕКТРОЕНЕРГЕТСКИХ ИНСТАЛАЦИЈА, број 05-4/2021, израђен од стране </w:t>
      </w:r>
      <w:r>
        <w:rPr>
          <w:lang w:val="sr-Cyrl-RS"/>
        </w:rPr>
        <w:t xml:space="preserve">„Тим инжињеринг“ из Сурдулице, ул. </w:t>
      </w:r>
      <w:r>
        <w:rPr>
          <w:color w:val="000000"/>
          <w:lang w:val="ru-RU"/>
        </w:rPr>
        <w:t>II</w:t>
      </w:r>
      <w:r>
        <w:rPr>
          <w:lang w:val="sr-Cyrl-RS"/>
        </w:rPr>
        <w:t xml:space="preserve"> Јужнобанатски НОП одред број 20</w:t>
      </w:r>
      <w:r>
        <w:rPr>
          <w:lang w:val="sr-Cyrl-RS"/>
        </w:rPr>
        <w:t xml:space="preserve">, оверен печатом одговорног пројектанта Јовић Драгана, дипл.инж.ел. (број лиценце </w:t>
      </w:r>
      <w:r>
        <w:rPr>
          <w:lang w:val="sr-Cyrl-RS"/>
        </w:rPr>
        <w:t>350 М125 13</w:t>
      </w:r>
      <w:r>
        <w:rPr>
          <w:lang w:val="sr-Cyrl-RS"/>
        </w:rPr>
        <w:t>),</w:t>
      </w:r>
    </w:p>
    <w:p w:rsidR="00000000" w:rsidRDefault="00546D9A">
      <w:pPr>
        <w:ind w:firstLine="720"/>
        <w:jc w:val="both"/>
        <w:rPr>
          <w:lang w:val="sr-Cyrl-RS"/>
        </w:rPr>
      </w:pPr>
      <w:r>
        <w:rPr>
          <w:lang w:val="sr-Cyrl-RS"/>
        </w:rPr>
        <w:t>5/2 ПРОЈЕК</w:t>
      </w:r>
      <w:r>
        <w:rPr>
          <w:lang w:val="sr-Cyrl-RS"/>
        </w:rPr>
        <w:t>АТ СТАБИЛНОГ СИСТЕМА ДЕТЕКЦИЈЕ И ДОЈАВЕ ПОЖАРА, број 02-20/1 ПГД, израђен од стране „GARDAL“ DOO, ул. Хајдук Станка 8-локал 3, Ниш, оверен печатом одговорног пројектанта Малбаша Дражена, дипл. инж. ел. (број лиценце 07 број 152-74/13),</w:t>
      </w:r>
    </w:p>
    <w:p w:rsidR="00000000" w:rsidRDefault="00546D9A">
      <w:pPr>
        <w:ind w:firstLine="720"/>
        <w:jc w:val="both"/>
        <w:rPr>
          <w:lang w:val="sr-Cyrl-RS"/>
        </w:rPr>
      </w:pPr>
      <w:r>
        <w:rPr>
          <w:lang w:val="sr-Cyrl-RS"/>
        </w:rPr>
        <w:t>5/3 ПРОЈЕКАТ СИСТЕМА</w:t>
      </w:r>
      <w:r>
        <w:rPr>
          <w:lang w:val="sr-Cyrl-RS"/>
        </w:rPr>
        <w:t xml:space="preserve"> ВИДЕО НАДЗОРА, број </w:t>
      </w:r>
      <w:r>
        <w:rPr>
          <w:lang w:val="sr-Latn-RS"/>
        </w:rPr>
        <w:t xml:space="preserve">VN </w:t>
      </w:r>
      <w:r>
        <w:rPr>
          <w:lang w:val="sr-Cyrl-RS"/>
        </w:rPr>
        <w:t>02/20-1, израђен од стране „GARDAL“ DOO, ул. Хајдук Станка 8-локал 3, Ниш, оверен печатом одговорног пројектанта Малбаша Дражена, дипл. инж. ел. (број лиценце 353 О808 16),</w:t>
      </w:r>
    </w:p>
    <w:p w:rsidR="00000000" w:rsidRDefault="00546D9A">
      <w:pPr>
        <w:ind w:firstLine="720"/>
        <w:jc w:val="both"/>
        <w:rPr>
          <w:lang w:val="sr-Cyrl-RS"/>
        </w:rPr>
      </w:pPr>
      <w:r>
        <w:rPr>
          <w:lang w:val="sr-Cyrl-RS"/>
        </w:rPr>
        <w:t>6 ПРОЈЕКАТ МАШИНСКИХ ИНСТАЛАЦИЈА, број 05-6/2021, израђен о</w:t>
      </w:r>
      <w:r>
        <w:rPr>
          <w:lang w:val="sr-Cyrl-RS"/>
        </w:rPr>
        <w:t xml:space="preserve">д стране „Тим инжињеринг“, </w:t>
      </w:r>
      <w:r>
        <w:rPr>
          <w:lang w:val="sr-Cyrl-RS"/>
        </w:rPr>
        <w:t>ул.</w:t>
      </w:r>
      <w:r>
        <w:rPr>
          <w:lang w:val="sr-Cyrl-RS"/>
        </w:rPr>
        <w:t xml:space="preserve"> II Јужнобанатски НОП одред 20, Сурдулица, оверен печатом одговорног пројектанта, </w:t>
      </w:r>
      <w:r>
        <w:rPr>
          <w:color w:val="000000"/>
          <w:shd w:val="clear" w:color="auto" w:fill="FFFFFF"/>
          <w:lang w:val="sr-Cyrl-RS"/>
        </w:rPr>
        <w:t>Василев Милка</w:t>
      </w:r>
      <w:r>
        <w:rPr>
          <w:color w:val="000000"/>
          <w:lang w:val="sr-Cyrl-RS"/>
        </w:rPr>
        <w:t xml:space="preserve">, дипл. грађ. маш. </w:t>
      </w:r>
      <w:r>
        <w:rPr>
          <w:lang w:val="sr-Cyrl-RS"/>
        </w:rPr>
        <w:t xml:space="preserve">(број лиценце </w:t>
      </w:r>
      <w:r>
        <w:rPr>
          <w:color w:val="000000"/>
          <w:lang w:val="sr-Cyrl-RS"/>
        </w:rPr>
        <w:t>330 G700 08</w:t>
      </w:r>
      <w:r>
        <w:rPr>
          <w:lang w:val="sr-Cyrl-RS"/>
        </w:rPr>
        <w:t>),</w:t>
      </w:r>
    </w:p>
    <w:p w:rsidR="00000000" w:rsidRDefault="00546D9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9 ПРОЈЕКАТ СПОЉНОГ УРЕЂЕЊА, број 05-9/2020, израђен од стране „Тим инжињеринг“, </w:t>
      </w:r>
      <w:r>
        <w:rPr>
          <w:lang w:val="sr-Cyrl-RS"/>
        </w:rPr>
        <w:t>ул.</w:t>
      </w:r>
      <w:r>
        <w:rPr>
          <w:lang w:val="sr-Cyrl-RS"/>
        </w:rPr>
        <w:t xml:space="preserve"> </w:t>
      </w:r>
      <w:r>
        <w:rPr>
          <w:lang w:val="sr-Cyrl-RS"/>
        </w:rPr>
        <w:t xml:space="preserve">II Јужнобанатски НОП одред 20, Сурдулица, оверен печатом главног пројектанта, </w:t>
      </w:r>
      <w:r>
        <w:rPr>
          <w:color w:val="000000"/>
          <w:shd w:val="clear" w:color="auto" w:fill="FFFFFF"/>
          <w:lang w:val="sr-Cyrl-RS"/>
        </w:rPr>
        <w:t>Толић Ненада</w:t>
      </w:r>
      <w:r>
        <w:rPr>
          <w:color w:val="000000"/>
          <w:lang w:val="sr-Cyrl-RS"/>
        </w:rPr>
        <w:t xml:space="preserve">, дипл. грађ. инж. </w:t>
      </w:r>
      <w:r>
        <w:rPr>
          <w:lang w:val="sr-Cyrl-RS"/>
        </w:rPr>
        <w:t xml:space="preserve">(број лиценце </w:t>
      </w:r>
      <w:r>
        <w:rPr>
          <w:color w:val="000000"/>
          <w:lang w:val="sr-Cyrl-RS"/>
        </w:rPr>
        <w:t>317 Н139 09</w:t>
      </w:r>
      <w:r>
        <w:rPr>
          <w:lang w:val="sr-Cyrl-RS"/>
        </w:rPr>
        <w:t>),</w:t>
      </w:r>
    </w:p>
    <w:p w:rsidR="00000000" w:rsidRDefault="00546D9A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 xml:space="preserve">- елаборат енергетске ефикасности, број 05-EЕ/2021. </w:t>
      </w:r>
      <w:r>
        <w:rPr>
          <w:lang w:val="ru-RU"/>
        </w:rPr>
        <w:t xml:space="preserve">израђен од стране </w:t>
      </w:r>
      <w:r>
        <w:rPr>
          <w:color w:val="000000"/>
          <w:lang w:val="sr-Cyrl-RS"/>
        </w:rPr>
        <w:t xml:space="preserve">„Тим инжињеринг“, ул. II Јужнобанатски НОП одред </w:t>
      </w:r>
      <w:r>
        <w:rPr>
          <w:color w:val="000000"/>
          <w:lang w:val="sr-Cyrl-RS"/>
        </w:rPr>
        <w:t>20, Сурдулица,</w:t>
      </w:r>
      <w:r>
        <w:rPr>
          <w:lang w:val="sr-Cyrl-RS"/>
        </w:rPr>
        <w:t xml:space="preserve">, </w:t>
      </w:r>
      <w:r>
        <w:rPr>
          <w:color w:val="000000"/>
          <w:lang w:val="sr-Cyrl-RS"/>
        </w:rPr>
        <w:t>оверен од стране одговорног пројектанта</w:t>
      </w:r>
      <w:r>
        <w:rPr>
          <w:color w:val="000000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Стаменковић Драгана</w:t>
      </w:r>
      <w:r>
        <w:rPr>
          <w:color w:val="000000"/>
          <w:lang w:val="sr-Cyrl-RS"/>
        </w:rPr>
        <w:t>, дипл. инж. грађ. (број</w:t>
      </w:r>
      <w:r>
        <w:rPr>
          <w:color w:val="000000"/>
          <w:lang w:val="sr-Cyrl-RS"/>
        </w:rPr>
        <w:t xml:space="preserve"> лиценце 381O653 13</w:t>
      </w:r>
      <w:r>
        <w:rPr>
          <w:rFonts w:ascii="Arial" w:hAnsi="Arial" w:cs="Arial"/>
          <w:color w:val="000000"/>
          <w:sz w:val="23"/>
          <w:lang w:val="sr-Cyrl-RS"/>
        </w:rPr>
        <w:t>),</w:t>
      </w:r>
    </w:p>
    <w:p w:rsidR="00000000" w:rsidRDefault="00546D9A">
      <w:pPr>
        <w:ind w:firstLine="720"/>
        <w:jc w:val="both"/>
        <w:rPr>
          <w:lang w:val="ru-RU"/>
        </w:rPr>
      </w:pPr>
      <w:r>
        <w:rPr>
          <w:color w:val="000000"/>
          <w:lang w:val="sr-Cyrl-RS"/>
        </w:rPr>
        <w:t>- елаборат заштите од пожара, број 03-02/20, израђен од стране Радње за пројектовање и извођење грађевинских радова „ОМЕГА“ ул. Петра С</w:t>
      </w:r>
      <w:r>
        <w:rPr>
          <w:color w:val="000000"/>
          <w:lang w:val="sr-Cyrl-RS"/>
        </w:rPr>
        <w:t>танковића број 2, Владичин Хан, оверен печатом одговорног пројектанта, Новице Мирчић, дип. Инж. грађ. (број лиценце 07/2-152-387/13),</w:t>
      </w:r>
    </w:p>
    <w:p w:rsidR="00000000" w:rsidRDefault="00546D9A">
      <w:pPr>
        <w:ind w:firstLine="720"/>
        <w:jc w:val="both"/>
        <w:rPr>
          <w:lang w:val="sr-Cyrl-RS"/>
        </w:rPr>
      </w:pPr>
      <w:r>
        <w:rPr>
          <w:lang w:val="ru-RU"/>
        </w:rPr>
        <w:t xml:space="preserve">- </w:t>
      </w:r>
      <w:r>
        <w:rPr>
          <w:lang w:val="sr-Cyrl-RS"/>
        </w:rPr>
        <w:t xml:space="preserve">извештај о извршеној техничкој контроли пројекта за грађевинску  дозволу – новог, са изменама, </w:t>
      </w:r>
      <w:r>
        <w:rPr>
          <w:lang w:val="sr-Cyrl-RS"/>
        </w:rPr>
        <w:t>број 03/05-21 од 20.05.20</w:t>
      </w:r>
      <w:r>
        <w:rPr>
          <w:lang w:val="sr-Cyrl-RS"/>
        </w:rPr>
        <w:t>21. године,</w:t>
      </w:r>
      <w:r>
        <w:rPr>
          <w:lang w:val="sr-Cyrl-RS"/>
        </w:rPr>
        <w:t xml:space="preserve"> израђен од стране </w:t>
      </w:r>
      <w:r>
        <w:rPr>
          <w:lang w:val="sr-Cyrl-RS"/>
        </w:rPr>
        <w:t>Р</w:t>
      </w:r>
      <w:r>
        <w:rPr>
          <w:lang w:val="sr-Cyrl-RS"/>
        </w:rPr>
        <w:t>адње за пројектовање и извођење грађевинских радова „ОМЕГА“ Владичин Хан, Петра Станковића број 2</w:t>
      </w:r>
      <w:r>
        <w:rPr>
          <w:lang w:val="sr-Cyrl-RS"/>
        </w:rPr>
        <w:t>,</w:t>
      </w:r>
      <w:r>
        <w:rPr>
          <w:b/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 xml:space="preserve">а </w:t>
      </w:r>
      <w:r>
        <w:rPr>
          <w:color w:val="000000"/>
          <w:lang w:val="sr-Cyrl-RS"/>
        </w:rPr>
        <w:t>в</w:t>
      </w:r>
      <w:r>
        <w:rPr>
          <w:color w:val="000000"/>
          <w:lang w:val="ru-RU"/>
        </w:rPr>
        <w:t xml:space="preserve">ршиоци техничке контроле су: дипл. инж. грађ. Новица Мирчић </w:t>
      </w:r>
      <w:r>
        <w:rPr>
          <w:color w:val="000000"/>
          <w:lang w:val="sr-Cyrl-RS"/>
        </w:rPr>
        <w:t>(број лиценце  317 G382 02)</w:t>
      </w:r>
      <w:r>
        <w:rPr>
          <w:color w:val="000000"/>
          <w:lang w:val="ru-RU"/>
        </w:rPr>
        <w:t xml:space="preserve"> за 1. пројекат архитектуре, 2. прој</w:t>
      </w:r>
      <w:r>
        <w:rPr>
          <w:color w:val="000000"/>
          <w:lang w:val="ru-RU"/>
        </w:rPr>
        <w:t xml:space="preserve">екат конструкције, 3. пројекат хидротехничких инсталација и 9. пројекат </w:t>
      </w:r>
      <w:r>
        <w:rPr>
          <w:color w:val="000000"/>
          <w:lang w:val="sr-Cyrl-RS"/>
        </w:rPr>
        <w:t>спољног</w:t>
      </w:r>
      <w:r>
        <w:rPr>
          <w:color w:val="000000"/>
          <w:lang w:val="ru-RU"/>
        </w:rPr>
        <w:t xml:space="preserve"> уређења, дипл. инж. ел. Братислав Ђикић (</w:t>
      </w:r>
      <w:r>
        <w:rPr>
          <w:color w:val="000000"/>
          <w:lang w:val="sr-Cyrl-RS"/>
        </w:rPr>
        <w:t>број лиценце</w:t>
      </w:r>
      <w:r>
        <w:rPr>
          <w:color w:val="000000"/>
          <w:lang w:val="ru-RU"/>
        </w:rPr>
        <w:t xml:space="preserve"> 350 6100 03) за 4. пројекат електроенергетских инсталација, дипл. инж. ел.  Миодраг Пенчић (број лиценце 353 7324 04) за 5</w:t>
      </w:r>
      <w:r>
        <w:rPr>
          <w:color w:val="000000"/>
          <w:lang w:val="ru-RU"/>
        </w:rPr>
        <w:t xml:space="preserve">. пројекат система видео надзора и дипл. инж. маш. Чедомир Стојковић (број лиценце 430 А121 06) за 6. пројекат машинских инсталација, </w:t>
      </w:r>
      <w:r>
        <w:rPr>
          <w:color w:val="000000"/>
          <w:lang w:val="sr-Cyrl-RS"/>
        </w:rPr>
        <w:t>и</w:t>
      </w:r>
    </w:p>
    <w:p w:rsidR="00000000" w:rsidRDefault="00546D9A">
      <w:pPr>
        <w:ind w:firstLine="720"/>
        <w:jc w:val="both"/>
        <w:rPr>
          <w:shd w:val="clear" w:color="auto" w:fill="FFFFFF"/>
          <w:lang w:val="sr-Cyrl-CS"/>
        </w:rPr>
      </w:pPr>
      <w:r>
        <w:rPr>
          <w:lang w:val="sr-Cyrl-RS"/>
        </w:rPr>
        <w:t xml:space="preserve">- </w:t>
      </w:r>
      <w:r>
        <w:rPr>
          <w:lang w:val="ru-RU"/>
        </w:rPr>
        <w:t xml:space="preserve">доказ о уплати </w:t>
      </w:r>
      <w:r>
        <w:rPr>
          <w:lang w:val="sr-Cyrl-RS"/>
        </w:rPr>
        <w:t xml:space="preserve"> накнаде за ЦЕОП. </w:t>
      </w:r>
    </w:p>
    <w:p w:rsidR="00000000" w:rsidRDefault="00546D9A">
      <w:pPr>
        <w:ind w:firstLine="72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sr-Cyrl-CS"/>
        </w:rPr>
        <w:t xml:space="preserve">Чланом </w:t>
      </w:r>
      <w:r>
        <w:rPr>
          <w:shd w:val="clear" w:color="auto" w:fill="FFFFFF"/>
          <w:lang w:val="sr-Cyrl-RS"/>
        </w:rPr>
        <w:t>142</w:t>
      </w:r>
      <w:r>
        <w:rPr>
          <w:shd w:val="clear" w:color="auto" w:fill="FFFFFF"/>
          <w:lang w:val="ru-RU"/>
        </w:rPr>
        <w:t>. Закона о планирању и изградњи („</w:t>
      </w:r>
      <w:r>
        <w:rPr>
          <w:shd w:val="clear" w:color="auto" w:fill="FFFFFF"/>
          <w:lang w:val="en-US"/>
        </w:rPr>
        <w:t>Сл</w:t>
      </w:r>
      <w:r>
        <w:rPr>
          <w:shd w:val="clear" w:color="auto" w:fill="FFFFFF"/>
          <w:lang w:val="sr-Cyrl-RS"/>
        </w:rPr>
        <w:t xml:space="preserve">ужбени </w:t>
      </w:r>
      <w:r>
        <w:rPr>
          <w:shd w:val="clear" w:color="auto" w:fill="FFFFFF"/>
          <w:lang w:val="en-US"/>
        </w:rPr>
        <w:t>гласник</w:t>
      </w:r>
      <w:r>
        <w:rPr>
          <w:shd w:val="clear" w:color="auto" w:fill="FFFFFF"/>
          <w:lang w:val="ru-RU"/>
        </w:rPr>
        <w:t xml:space="preserve"> РС“, бр</w:t>
      </w:r>
      <w:r>
        <w:rPr>
          <w:shd w:val="clear" w:color="auto" w:fill="FFFFFF"/>
          <w:lang w:val="sr-Cyrl-RS"/>
        </w:rPr>
        <w:t>ој</w:t>
      </w:r>
      <w:r>
        <w:rPr>
          <w:shd w:val="clear" w:color="auto" w:fill="FFFFFF"/>
          <w:lang w:val="ru-RU"/>
        </w:rPr>
        <w:t xml:space="preserve"> 72/2009, 81/2</w:t>
      </w:r>
      <w:r>
        <w:rPr>
          <w:shd w:val="clear" w:color="auto" w:fill="FFFFFF"/>
          <w:lang w:val="ru-RU"/>
        </w:rPr>
        <w:t xml:space="preserve">009- испр., 64/2010 – одлука УС, 24/2011,121/2012,42/013- </w:t>
      </w:r>
      <w:r>
        <w:rPr>
          <w:shd w:val="clear" w:color="auto" w:fill="FFFFFF"/>
          <w:lang w:val="ru-RU"/>
        </w:rPr>
        <w:lastRenderedPageBreak/>
        <w:t xml:space="preserve">одлука УС, 50/013 одлука УС, 98/013 одлука УС,132/2014, 145/2014, </w:t>
      </w:r>
      <w:r>
        <w:rPr>
          <w:shd w:val="clear" w:color="auto" w:fill="FFFFFF"/>
          <w:lang w:val="sr-Cyrl-RS"/>
        </w:rPr>
        <w:t>83/2018, 31/19, 9/2020 и 52/2021</w:t>
      </w:r>
      <w:r>
        <w:rPr>
          <w:shd w:val="clear" w:color="auto" w:fill="FFFFFF"/>
          <w:lang w:val="ru-RU"/>
        </w:rPr>
        <w:t xml:space="preserve">) прописано је да </w:t>
      </w:r>
      <w:r>
        <w:rPr>
          <w:shd w:val="clear" w:color="auto" w:fill="FFFFFF"/>
          <w:lang w:val="sr-Cyrl-RS"/>
        </w:rPr>
        <w:t>1)  ако у току изградње, односно извођења радова, настану измене у односу на издат</w:t>
      </w:r>
      <w:r>
        <w:rPr>
          <w:shd w:val="clear" w:color="auto" w:fill="FFFFFF"/>
          <w:lang w:val="sr-Cyrl-RS"/>
        </w:rPr>
        <w:t>у грађевинску дозволу, главни пројекат, односно пројекат за грађевинску дозволу, инвеститор је дужан да обустави градњу и поднесе захтев за измену грађевинске дозволе, 2)  изменом у смислу става 1. овог члана сматра се свако одступање од положаја, димензиј</w:t>
      </w:r>
      <w:r>
        <w:rPr>
          <w:shd w:val="clear" w:color="auto" w:fill="FFFFFF"/>
          <w:lang w:val="sr-Cyrl-RS"/>
        </w:rPr>
        <w:t xml:space="preserve">а, намене и облика објекта, као и других параметара и услова утврђених у грађевинској дозволи, односно изводу из пројекта, 3) уз захтев из става 1. овог члана прилаже се нови пројекат за грађевинску дозволу, односно сепарат пројекта за грађевинску дозволу </w:t>
      </w:r>
      <w:r>
        <w:rPr>
          <w:shd w:val="clear" w:color="auto" w:fill="FFFFFF"/>
          <w:lang w:val="sr-Cyrl-RS"/>
        </w:rPr>
        <w:t>који се мења, 4) ако орган надлежан за издавање грађевинске дозволе утврди да су настале измене у складу са важећим планским документом и локацијским условима, донеће решење о измени грађевинске дозволе у року од пет радних дана од дана пријема уредне доку</w:t>
      </w:r>
      <w:r>
        <w:rPr>
          <w:shd w:val="clear" w:color="auto" w:fill="FFFFFF"/>
          <w:lang w:val="sr-Cyrl-RS"/>
        </w:rPr>
        <w:t>ментације.</w:t>
      </w:r>
    </w:p>
    <w:p w:rsidR="00000000" w:rsidRDefault="00546D9A">
      <w:pPr>
        <w:ind w:firstLine="720"/>
        <w:jc w:val="both"/>
        <w:rPr>
          <w:color w:val="000000"/>
          <w:shd w:val="clear" w:color="auto" w:fill="FFFFFF"/>
          <w:lang w:val="sr-Cyrl-RS"/>
        </w:rPr>
      </w:pPr>
      <w:r>
        <w:rPr>
          <w:shd w:val="clear" w:color="auto" w:fill="FFFFFF"/>
          <w:lang w:val="ru-RU"/>
        </w:rPr>
        <w:t>Чл</w:t>
      </w:r>
      <w:r>
        <w:rPr>
          <w:shd w:val="clear" w:color="auto" w:fill="FFFFFF"/>
          <w:lang w:val="sr-Cyrl-RS"/>
        </w:rPr>
        <w:t>аном</w:t>
      </w:r>
      <w:r>
        <w:rPr>
          <w:shd w:val="clear" w:color="auto" w:fill="FFFFFF"/>
          <w:lang w:val="ru-RU"/>
        </w:rPr>
        <w:t xml:space="preserve">  2</w:t>
      </w:r>
      <w:r>
        <w:rPr>
          <w:shd w:val="clear" w:color="auto" w:fill="FFFFFF"/>
          <w:lang w:val="sr-Cyrl-RS"/>
        </w:rPr>
        <w:t>3</w:t>
      </w:r>
      <w:r>
        <w:rPr>
          <w:shd w:val="clear" w:color="auto" w:fill="FFFFFF"/>
          <w:lang w:val="ru-RU"/>
        </w:rPr>
        <w:t xml:space="preserve">. Правилника о поступку спровођења обједињене процедуре </w:t>
      </w:r>
      <w:r>
        <w:rPr>
          <w:shd w:val="clear" w:color="auto" w:fill="FFFFFF"/>
          <w:lang w:val="sr-Cyrl-RS"/>
        </w:rPr>
        <w:t xml:space="preserve">електронским путем </w:t>
      </w:r>
      <w:r>
        <w:rPr>
          <w:shd w:val="clear" w:color="auto" w:fill="FFFFFF"/>
          <w:lang w:val="ru-RU"/>
        </w:rPr>
        <w:t>(„</w:t>
      </w:r>
      <w:r>
        <w:rPr>
          <w:shd w:val="clear" w:color="auto" w:fill="FFFFFF"/>
          <w:lang w:val="sr-Cyrl-RS"/>
        </w:rPr>
        <w:t>Службени гласник</w:t>
      </w:r>
      <w:r>
        <w:rPr>
          <w:shd w:val="clear" w:color="auto" w:fill="FFFFFF"/>
          <w:lang w:val="ru-RU"/>
        </w:rPr>
        <w:t xml:space="preserve"> РС“, бр</w:t>
      </w:r>
      <w:r>
        <w:rPr>
          <w:shd w:val="clear" w:color="auto" w:fill="FFFFFF"/>
          <w:lang w:val="sr-Cyrl-RS"/>
        </w:rPr>
        <w:t>ој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en-US"/>
        </w:rPr>
        <w:t>68/2019</w:t>
      </w:r>
      <w:r>
        <w:rPr>
          <w:shd w:val="clear" w:color="auto" w:fill="FFFFFF"/>
          <w:lang w:val="ru-RU"/>
        </w:rPr>
        <w:t>) прописано је се п</w:t>
      </w:r>
      <w:r>
        <w:rPr>
          <w:color w:val="000000"/>
          <w:shd w:val="clear" w:color="auto" w:fill="FFFFFF"/>
          <w:lang w:val="ru-RU"/>
        </w:rPr>
        <w:t>оступак за измену решења о грађевинској дозволи спроводи  у обједињеној процедури, а покреће се подношење</w:t>
      </w:r>
      <w:r>
        <w:rPr>
          <w:color w:val="000000"/>
          <w:shd w:val="clear" w:color="auto" w:fill="FFFFFF"/>
          <w:lang w:val="ru-RU"/>
        </w:rPr>
        <w:t>м захтева надлежном органу кроз ЦИС. Уз захтев за измену решења о грађевинској дозволи доставља се нови</w:t>
      </w:r>
      <w:r>
        <w:rPr>
          <w:rStyle w:val="apple-converted-space"/>
          <w:color w:val="000000"/>
          <w:shd w:val="clear" w:color="auto" w:fill="FFFFFF"/>
          <w:lang w:val="ru-RU"/>
        </w:rPr>
        <w:t> </w:t>
      </w:r>
      <w:r>
        <w:rPr>
          <w:rStyle w:val="v2-clan-left-1"/>
          <w:color w:val="000000"/>
          <w:shd w:val="clear" w:color="auto" w:fill="FFFFFF"/>
          <w:lang w:val="ru-RU"/>
        </w:rPr>
        <w:t>пројекат за грађевинску дозволу, односно сепарат измена пројекта за грађевинску дозволу</w:t>
      </w:r>
      <w:r>
        <w:rPr>
          <w:color w:val="000000"/>
          <w:shd w:val="clear" w:color="auto" w:fill="FFFFFF"/>
          <w:lang w:val="ru-RU"/>
        </w:rPr>
        <w:t xml:space="preserve">, </w:t>
      </w:r>
      <w:r>
        <w:rPr>
          <w:color w:val="000000"/>
          <w:shd w:val="clear" w:color="auto" w:fill="FFFFFF"/>
          <w:lang w:val="ru-RU"/>
        </w:rPr>
        <w:t>са изводом из пројекта за грађевинску дозволу, израђен у складу</w:t>
      </w:r>
      <w:r>
        <w:rPr>
          <w:color w:val="000000"/>
          <w:shd w:val="clear" w:color="auto" w:fill="FFFFFF"/>
          <w:lang w:val="ru-RU"/>
        </w:rPr>
        <w:t xml:space="preserve"> са правилником којим се уређује садржина техничке документације, ако се измена тражи због измене пројекта за грађевинску дозволу.</w:t>
      </w:r>
    </w:p>
    <w:p w:rsidR="00000000" w:rsidRDefault="00546D9A">
      <w:pPr>
        <w:ind w:firstLine="720"/>
        <w:jc w:val="both"/>
        <w:rPr>
          <w:lang w:val="sr-Cyrl-RS"/>
        </w:rPr>
      </w:pPr>
      <w:r>
        <w:rPr>
          <w:color w:val="000000"/>
          <w:shd w:val="clear" w:color="auto" w:fill="FFFFFF"/>
          <w:lang w:val="sr-Cyrl-RS"/>
        </w:rPr>
        <w:t xml:space="preserve">Чланом 26. став 1. </w:t>
      </w:r>
      <w:r>
        <w:rPr>
          <w:color w:val="000000"/>
          <w:shd w:val="clear" w:color="auto" w:fill="FFFFFF"/>
          <w:lang w:val="ru-RU"/>
        </w:rPr>
        <w:t xml:space="preserve">Правилника о поступку спровођења обједињене процедуре </w:t>
      </w:r>
      <w:r>
        <w:rPr>
          <w:color w:val="000000"/>
          <w:shd w:val="clear" w:color="auto" w:fill="FFFFFF"/>
          <w:lang w:val="sr-Cyrl-RS"/>
        </w:rPr>
        <w:t xml:space="preserve">електронским путем </w:t>
      </w:r>
      <w:r>
        <w:rPr>
          <w:color w:val="000000"/>
          <w:shd w:val="clear" w:color="auto" w:fill="FFFFFF"/>
          <w:lang w:val="ru-RU"/>
        </w:rPr>
        <w:t>(„</w:t>
      </w:r>
      <w:r>
        <w:rPr>
          <w:color w:val="000000"/>
          <w:shd w:val="clear" w:color="auto" w:fill="FFFFFF"/>
          <w:lang w:val="sr-Cyrl-RS"/>
        </w:rPr>
        <w:t>Службени гласник</w:t>
      </w:r>
      <w:r>
        <w:rPr>
          <w:color w:val="000000"/>
          <w:shd w:val="clear" w:color="auto" w:fill="FFFFFF"/>
          <w:lang w:val="ru-RU"/>
        </w:rPr>
        <w:t xml:space="preserve"> РС“, бр</w:t>
      </w:r>
      <w:r>
        <w:rPr>
          <w:color w:val="000000"/>
          <w:shd w:val="clear" w:color="auto" w:fill="FFFFFF"/>
          <w:lang w:val="sr-Cyrl-RS"/>
        </w:rPr>
        <w:t>ој</w:t>
      </w:r>
      <w:r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  <w:lang w:val="en-US"/>
        </w:rPr>
        <w:t>68/2</w:t>
      </w:r>
      <w:r>
        <w:rPr>
          <w:color w:val="000000"/>
          <w:shd w:val="clear" w:color="auto" w:fill="FFFFFF"/>
          <w:lang w:val="en-US"/>
        </w:rPr>
        <w:t>019</w:t>
      </w:r>
      <w:r>
        <w:rPr>
          <w:color w:val="000000"/>
          <w:shd w:val="clear" w:color="auto" w:fill="FFFFFF"/>
          <w:lang w:val="ru-RU"/>
        </w:rPr>
        <w:t>) прописано је да, ако су испуњени услови за даље поступање по захтеву за измену решења о грађевинској дозволи, надлежни орган у законом прописаним роковима доноси решење о измени решења о грађевинској дозволи.</w:t>
      </w:r>
    </w:p>
    <w:p w:rsidR="00000000" w:rsidRDefault="00546D9A">
      <w:pPr>
        <w:ind w:firstLine="720"/>
        <w:jc w:val="both"/>
        <w:rPr>
          <w:lang w:val="ru-RU"/>
        </w:rPr>
      </w:pPr>
      <w:r>
        <w:rPr>
          <w:lang w:val="sr-Cyrl-RS"/>
        </w:rPr>
        <w:t>Имајући у виду да је подносилац захтева по</w:t>
      </w:r>
      <w:r>
        <w:rPr>
          <w:lang w:val="sr-Cyrl-RS"/>
        </w:rPr>
        <w:t xml:space="preserve">днео све доказе у складу са </w:t>
      </w:r>
      <w:r>
        <w:rPr>
          <w:shd w:val="clear" w:color="auto" w:fill="FFFFFF"/>
          <w:lang w:val="ru-RU"/>
        </w:rPr>
        <w:t xml:space="preserve">Законом о планирању и изградњи и </w:t>
      </w:r>
      <w:r>
        <w:rPr>
          <w:color w:val="000000"/>
          <w:shd w:val="clear" w:color="auto" w:fill="FFFFFF"/>
          <w:lang w:val="ru-RU"/>
        </w:rPr>
        <w:t xml:space="preserve">Правилником о поступку спровођења обједињене процедуре </w:t>
      </w:r>
      <w:r>
        <w:rPr>
          <w:color w:val="000000"/>
          <w:shd w:val="clear" w:color="auto" w:fill="FFFFFF"/>
          <w:lang w:val="sr-Cyrl-RS"/>
        </w:rPr>
        <w:t>електронским путем</w:t>
      </w:r>
      <w:r>
        <w:rPr>
          <w:lang w:val="sr-Cyrl-RS"/>
        </w:rPr>
        <w:t>,</w:t>
      </w:r>
      <w:r>
        <w:rPr>
          <w:lang w:val="ru-RU"/>
        </w:rPr>
        <w:t xml:space="preserve"> орган је одлучио као у диспозитиву решења.</w:t>
      </w:r>
    </w:p>
    <w:p w:rsidR="00000000" w:rsidRDefault="00546D9A">
      <w:pPr>
        <w:ind w:firstLine="720"/>
        <w:jc w:val="both"/>
        <w:rPr>
          <w:lang w:val="ru-RU"/>
        </w:rPr>
      </w:pPr>
    </w:p>
    <w:p w:rsidR="00000000" w:rsidRDefault="00546D9A">
      <w:pPr>
        <w:ind w:firstLine="720"/>
        <w:jc w:val="both"/>
        <w:rPr>
          <w:lang w:val="ru-RU"/>
        </w:rPr>
      </w:pPr>
      <w:r>
        <w:rPr>
          <w:b/>
          <w:lang w:val="ru-RU"/>
        </w:rPr>
        <w:t>ПОУКА О ПРАВНОМ СРЕДСТВУ</w:t>
      </w:r>
      <w:r>
        <w:rPr>
          <w:lang w:val="ru-RU"/>
        </w:rPr>
        <w:t>: Против овог решења може се изјавити жалба Министар</w:t>
      </w:r>
      <w:r>
        <w:rPr>
          <w:lang w:val="ru-RU"/>
        </w:rPr>
        <w:t xml:space="preserve">ству грађевинарства, саобраћаја и инфраструктуре РС Београд - Јабланички управни округ Лесковац у року од 8 дана од дана пријема решења, </w:t>
      </w:r>
      <w:r>
        <w:rPr>
          <w:lang w:val="sr-Cyrl-CS"/>
        </w:rPr>
        <w:t>таксирана са 4</w:t>
      </w:r>
      <w:r>
        <w:rPr>
          <w:lang w:val="sr-Cyrl-RS"/>
        </w:rPr>
        <w:t>8</w:t>
      </w:r>
      <w:r>
        <w:rPr>
          <w:lang w:val="sr-Cyrl-CS"/>
        </w:rPr>
        <w:t xml:space="preserve">0,00 динара републичке административне таксе. </w:t>
      </w:r>
    </w:p>
    <w:p w:rsidR="00000000" w:rsidRDefault="00546D9A">
      <w:pPr>
        <w:ind w:firstLine="720"/>
        <w:jc w:val="both"/>
        <w:rPr>
          <w:lang w:val="ru-RU"/>
        </w:rPr>
      </w:pPr>
    </w:p>
    <w:p w:rsidR="00000000" w:rsidRDefault="00546D9A">
      <w:pPr>
        <w:ind w:firstLine="720"/>
        <w:jc w:val="both"/>
        <w:rPr>
          <w:lang w:val="ru-RU"/>
        </w:rPr>
      </w:pPr>
    </w:p>
    <w:p w:rsidR="00000000" w:rsidRDefault="00546D9A">
      <w:pPr>
        <w:jc w:val="both"/>
        <w:rPr>
          <w:lang w:val="sr-Cyrl-RS"/>
        </w:rPr>
      </w:pPr>
      <w:r>
        <w:rPr>
          <w:lang w:val="sr-Cyrl-RS"/>
        </w:rPr>
        <w:t>ОБРАДИО,</w:t>
      </w:r>
      <w:r>
        <w:rPr>
          <w:lang w:val="ru-RU"/>
        </w:rPr>
        <w:t xml:space="preserve">                                               </w:t>
      </w:r>
      <w:r>
        <w:rPr>
          <w:lang w:val="ru-RU"/>
        </w:rPr>
        <w:t xml:space="preserve">                     </w:t>
      </w:r>
      <w:r>
        <w:rPr>
          <w:lang w:val="sr-Cyrl-RS"/>
        </w:rPr>
        <w:t>НАЧЕЛНИК</w:t>
      </w:r>
      <w:r>
        <w:rPr>
          <w:lang w:val="ru-RU"/>
        </w:rPr>
        <w:t>,</w:t>
      </w:r>
    </w:p>
    <w:p w:rsidR="00000000" w:rsidRDefault="00546D9A">
      <w:pPr>
        <w:jc w:val="both"/>
        <w:rPr>
          <w:lang w:val="sr-Cyrl-RS"/>
        </w:rPr>
      </w:pPr>
      <w:r>
        <w:rPr>
          <w:lang w:val="sr-Cyrl-RS"/>
        </w:rPr>
        <w:t>Љиљана Мујагић, дпп                                   Милош Стојановић, дипл. правник</w:t>
      </w:r>
    </w:p>
    <w:p w:rsidR="00000000" w:rsidRDefault="00546D9A">
      <w:pPr>
        <w:jc w:val="both"/>
        <w:rPr>
          <w:lang w:val="ru-RU"/>
        </w:rPr>
      </w:pPr>
      <w:r>
        <w:rPr>
          <w:lang w:val="sr-Cyrl-RS"/>
        </w:rPr>
        <w:t xml:space="preserve">             </w:t>
      </w:r>
      <w:r>
        <w:rPr>
          <w:lang w:val="ru-RU"/>
        </w:rPr>
        <w:t xml:space="preserve">                                                                                                                              </w:t>
      </w:r>
      <w:r>
        <w:rPr>
          <w:lang w:val="ru-RU"/>
        </w:rPr>
        <w:t xml:space="preserve">              </w:t>
      </w:r>
    </w:p>
    <w:p w:rsidR="00000000" w:rsidRDefault="00546D9A">
      <w:pPr>
        <w:rPr>
          <w:lang w:val="ru-RU"/>
        </w:rPr>
      </w:pPr>
    </w:p>
    <w:p w:rsidR="00000000" w:rsidRDefault="00546D9A">
      <w:pPr>
        <w:rPr>
          <w:lang w:val="ru-RU"/>
        </w:rPr>
      </w:pPr>
    </w:p>
    <w:p w:rsidR="00000000" w:rsidRDefault="00546D9A">
      <w:pPr>
        <w:rPr>
          <w:lang w:val="sr-Cyrl-CS"/>
        </w:rPr>
      </w:pPr>
    </w:p>
    <w:p w:rsidR="00000000" w:rsidRDefault="00546D9A">
      <w:pPr>
        <w:rPr>
          <w:lang w:val="sr-Cyrl-CS"/>
        </w:rPr>
      </w:pPr>
    </w:p>
    <w:p w:rsidR="00546D9A" w:rsidRDefault="00546D9A">
      <w:pPr>
        <w:rPr>
          <w:lang w:val="sr-Cyrl-CS"/>
        </w:rPr>
      </w:pPr>
    </w:p>
    <w:sectPr w:rsidR="00546D9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FF"/>
    <w:rsid w:val="00546D9A"/>
    <w:rsid w:val="0069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a">
    <w:name w:val="Подразумевани фонт пасуса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Podrazumevanifontpasusa1">
    <w:name w:val="Podrazumevani font pasusa1"/>
  </w:style>
  <w:style w:type="character" w:customStyle="1" w:styleId="Oznakezanabrajanje">
    <w:name w:val="Oznake za nabrajanje"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DefaultParagraphFont0"/>
  </w:style>
  <w:style w:type="character" w:customStyle="1" w:styleId="v2-clan-left-1">
    <w:name w:val="v2-clan-left-1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Zaglavlje">
    <w:name w:val="Zaglavlje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Naslov">
    <w:name w:val="Naslov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a0">
    <w:name w:val="Заглавље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">
    <w:name w:val="Наслов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pPr>
      <w:suppressLineNumbers/>
    </w:pPr>
    <w:rPr>
      <w:rFonts w:cs="Tahoma"/>
    </w:rPr>
  </w:style>
  <w:style w:type="paragraph" w:customStyle="1" w:styleId="a2">
    <w:name w:val="Текст у балончићу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Lucida Sans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a">
    <w:name w:val="Подразумевани фонт пасуса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Podrazumevanifontpasusa1">
    <w:name w:val="Podrazumevani font pasusa1"/>
  </w:style>
  <w:style w:type="character" w:customStyle="1" w:styleId="Oznakezanabrajanje">
    <w:name w:val="Oznake za nabrajanje"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DefaultParagraphFont0"/>
  </w:style>
  <w:style w:type="character" w:customStyle="1" w:styleId="v2-clan-left-1">
    <w:name w:val="v2-clan-left-1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Zaglavlje">
    <w:name w:val="Zaglavlje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Naslov">
    <w:name w:val="Naslov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a0">
    <w:name w:val="Заглавље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">
    <w:name w:val="Наслов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pPr>
      <w:suppressLineNumbers/>
    </w:pPr>
    <w:rPr>
      <w:rFonts w:cs="Tahoma"/>
    </w:rPr>
  </w:style>
  <w:style w:type="paragraph" w:customStyle="1" w:styleId="a2">
    <w:name w:val="Текст у балончићу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Lucida Sans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SUZANA</dc:creator>
  <cp:lastModifiedBy>PCSP</cp:lastModifiedBy>
  <cp:revision>2</cp:revision>
  <cp:lastPrinted>2015-10-01T10:56:00Z</cp:lastPrinted>
  <dcterms:created xsi:type="dcterms:W3CDTF">2021-07-21T09:51:00Z</dcterms:created>
  <dcterms:modified xsi:type="dcterms:W3CDTF">2021-07-21T09:51:00Z</dcterms:modified>
</cp:coreProperties>
</file>