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ROP-HAN-36371-CPI-1/2020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327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en-US"/>
        </w:rPr>
        <w:t>10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>.12.2020</w:t>
      </w:r>
      <w:r>
        <w:rPr>
          <w:rFonts w:cs="Times New Roman"/>
          <w:b w:val="false"/>
          <w:bCs w:val="false"/>
          <w:sz w:val="24"/>
          <w:szCs w:val="24"/>
          <w:lang w:val="sr-CS"/>
        </w:rPr>
        <w:t>. г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z w:val="24"/>
          <w:shd w:fill="000000" w:val="clear"/>
          <w:lang w:val="en-US"/>
        </w:rPr>
        <w:t>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>изградњу складишта за пољопривредне производе</w:t>
      </w:r>
      <w:r>
        <w:rPr>
          <w:rFonts w:cs="Times New Roman"/>
          <w:sz w:val="24"/>
          <w:lang w:val="sr-RS"/>
        </w:rPr>
        <w:t xml:space="preserve">, </w:t>
      </w:r>
      <w:r>
        <w:rPr>
          <w:lang w:val="sr-CS"/>
        </w:rPr>
        <w:t xml:space="preserve">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>
          <w:lang w:val="sr-RS"/>
        </w:rPr>
        <w:t>-др. закон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</w:t>
      </w:r>
      <w:r>
        <w:rPr>
          <w:lang w:val="ru-RU"/>
        </w:rPr>
        <w:t>има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 xml:space="preserve">изградња </w:t>
      </w:r>
      <w:r>
        <w:rPr>
          <w:lang w:val="sr-RS"/>
        </w:rPr>
        <w:t xml:space="preserve">складишта за пољопривредне производе </w:t>
      </w:r>
      <w:r>
        <w:rPr>
          <w:lang w:val="sr-CS"/>
        </w:rPr>
        <w:t xml:space="preserve">на кп.бр.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3061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691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sz w:val="16"/>
          <w:szCs w:val="24"/>
          <w:lang w:val="sr-R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КО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Лепеница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са пролазом кроз кп.бр.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3062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263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sz w:val="16"/>
          <w:szCs w:val="24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) </w:t>
      </w:r>
      <w:r>
        <w:rPr>
          <w:lang w:val="sr-CS"/>
        </w:rPr>
        <w:t xml:space="preserve">КО </w:t>
      </w:r>
      <w:r>
        <w:rPr>
          <w:lang w:val="sr-RS"/>
        </w:rPr>
        <w:t>Лепеница</w:t>
      </w:r>
      <w:r>
        <w:rPr>
          <w:b w:val="false"/>
          <w:bCs w:val="false"/>
          <w:sz w:val="24"/>
          <w:lang w:val="sr-RS"/>
        </w:rPr>
        <w:t>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 xml:space="preserve">Габарит објекта износи </w:t>
      </w:r>
      <w:r>
        <w:rPr>
          <w:b w:val="false"/>
          <w:bCs w:val="false"/>
          <w:sz w:val="24"/>
          <w:shd w:fill="FFFFFF" w:val="clear"/>
          <w:lang w:val="sr-RS"/>
        </w:rPr>
        <w:t>25</w:t>
      </w:r>
      <w:r>
        <w:rPr>
          <w:b w:val="false"/>
          <w:bCs w:val="false"/>
          <w:sz w:val="24"/>
          <w:shd w:fill="FFFFFF" w:val="clear"/>
          <w:lang w:val="sr-RS"/>
        </w:rPr>
        <w:t>,2</w:t>
      </w:r>
      <w:r>
        <w:rPr>
          <w:b w:val="false"/>
          <w:bCs w:val="false"/>
          <w:sz w:val="24"/>
          <w:shd w:fill="FFFFFF" w:val="clear"/>
          <w:lang w:val="sr-RS"/>
        </w:rPr>
        <w:t>8</w:t>
      </w:r>
      <w:r>
        <w:rPr>
          <w:b w:val="false"/>
          <w:bCs w:val="false"/>
          <w:sz w:val="24"/>
          <w:shd w:fill="FFFFFF" w:val="clear"/>
          <w:lang w:val="sr-RS"/>
        </w:rPr>
        <w:t xml:space="preserve"> х 1</w:t>
      </w:r>
      <w:r>
        <w:rPr>
          <w:b w:val="false"/>
          <w:bCs w:val="false"/>
          <w:sz w:val="24"/>
          <w:shd w:fill="FFFFFF" w:val="clear"/>
          <w:lang w:val="sr-RS"/>
        </w:rPr>
        <w:t>2</w:t>
      </w:r>
      <w:r>
        <w:rPr>
          <w:b w:val="false"/>
          <w:bCs w:val="false"/>
          <w:sz w:val="24"/>
          <w:shd w:fill="FFFFFF" w:val="clear"/>
          <w:lang w:val="sr-RS"/>
        </w:rPr>
        <w:t>,2</w:t>
      </w:r>
      <w:r>
        <w:rPr>
          <w:b w:val="false"/>
          <w:bCs w:val="false"/>
          <w:sz w:val="24"/>
          <w:shd w:fill="FFFFFF" w:val="clear"/>
          <w:lang w:val="sr-RS"/>
        </w:rPr>
        <w:t>8</w:t>
      </w:r>
      <w:r>
        <w:rPr>
          <w:b w:val="false"/>
          <w:bCs w:val="false"/>
          <w:sz w:val="24"/>
          <w:shd w:fill="FFFFFF" w:val="clear"/>
          <w:lang w:val="sr-RS"/>
        </w:rPr>
        <w:t xml:space="preserve"> м, с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пратности П+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. </w:t>
      </w:r>
      <w:r>
        <w:rPr>
          <w:b w:val="false"/>
          <w:bCs w:val="false"/>
          <w:sz w:val="24"/>
          <w:shd w:fill="FFFFFF" w:val="clear"/>
          <w:lang w:val="sr-RS"/>
        </w:rPr>
        <w:t>Укупна бруто површина објекта</w:t>
      </w:r>
      <w:r>
        <w:rPr>
          <w:b w:val="false"/>
          <w:bCs w:val="false"/>
          <w:sz w:val="24"/>
          <w:shd w:fill="FFFFFF" w:val="clear"/>
        </w:rPr>
        <w:t xml:space="preserve"> је </w:t>
      </w:r>
      <w:r>
        <w:rPr>
          <w:b w:val="false"/>
          <w:bCs w:val="false"/>
          <w:sz w:val="24"/>
          <w:shd w:fill="FFFFFF" w:val="clear"/>
        </w:rPr>
        <w:t>310</w:t>
      </w:r>
      <w:r>
        <w:rPr>
          <w:b w:val="false"/>
          <w:bCs w:val="false"/>
          <w:sz w:val="24"/>
          <w:shd w:fill="FFFFFF" w:val="clear"/>
          <w:lang w:val="sr-RS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>44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 </w:t>
      </w:r>
      <w:r>
        <w:rPr>
          <w:b w:val="false"/>
          <w:bCs w:val="false"/>
          <w:sz w:val="24"/>
          <w:shd w:fill="FFFFFF" w:val="clear"/>
        </w:rPr>
        <w:t xml:space="preserve">Укупна </w:t>
      </w:r>
      <w:r>
        <w:rPr>
          <w:b w:val="false"/>
          <w:bCs w:val="false"/>
          <w:sz w:val="24"/>
          <w:shd w:fill="FFFFFF" w:val="clear"/>
          <w:lang w:val="sr-RS"/>
        </w:rPr>
        <w:t>не</w:t>
      </w:r>
      <w:r>
        <w:rPr>
          <w:b w:val="false"/>
          <w:bCs w:val="false"/>
          <w:sz w:val="24"/>
          <w:shd w:fill="FFFFFF" w:val="clear"/>
        </w:rPr>
        <w:t xml:space="preserve">то површина објекта је </w:t>
      </w:r>
      <w:r>
        <w:rPr>
          <w:b w:val="false"/>
          <w:bCs w:val="false"/>
          <w:sz w:val="24"/>
          <w:shd w:fill="FFFFFF" w:val="clear"/>
          <w:lang w:val="sr-RS"/>
        </w:rPr>
        <w:t>302</w:t>
      </w:r>
      <w:r>
        <w:rPr>
          <w:b w:val="false"/>
          <w:bCs w:val="false"/>
          <w:sz w:val="24"/>
          <w:shd w:fill="FFFFFF" w:val="clear"/>
        </w:rPr>
        <w:t>,</w:t>
      </w:r>
      <w:r>
        <w:rPr>
          <w:b w:val="false"/>
          <w:bCs w:val="false"/>
          <w:sz w:val="24"/>
          <w:shd w:fill="FFFFFF" w:val="clear"/>
          <w:lang w:val="sr-RS"/>
        </w:rPr>
        <w:t>80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.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Висина објекта је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4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50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светла висина износи 3,00 м.</w:t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lang w:val="sr-RS"/>
        </w:rPr>
        <w:t>К</w:t>
      </w:r>
      <w:r>
        <w:rPr>
          <w:color w:val="000000"/>
          <w:sz w:val="24"/>
        </w:rPr>
        <w:t xml:space="preserve">атегорија дела објекта </w:t>
      </w:r>
      <w:r>
        <w:rPr>
          <w:color w:val="000000"/>
          <w:sz w:val="24"/>
          <w:lang w:val="sr-RS"/>
        </w:rPr>
        <w:t>А</w:t>
      </w:r>
      <w:r>
        <w:rPr>
          <w:color w:val="000000"/>
          <w:sz w:val="24"/>
        </w:rPr>
        <w:t xml:space="preserve">, класификациони број </w:t>
      </w:r>
      <w:r>
        <w:rPr>
          <w:color w:val="333333"/>
          <w:sz w:val="24"/>
        </w:rPr>
        <w:t>12</w:t>
      </w:r>
      <w:r>
        <w:rPr>
          <w:color w:val="333333"/>
          <w:sz w:val="24"/>
        </w:rPr>
        <w:t>7121</w:t>
      </w:r>
      <w:r>
        <w:rPr>
          <w:color w:val="333333"/>
          <w:sz w:val="24"/>
        </w:rPr>
        <w:t xml:space="preserve"> </w:t>
      </w:r>
      <w:r>
        <w:rPr>
          <w:color w:val="000000"/>
          <w:sz w:val="24"/>
        </w:rPr>
        <w:t xml:space="preserve">- </w:t>
      </w:r>
      <w:r>
        <w:rPr>
          <w:color w:val="000000"/>
          <w:sz w:val="24"/>
          <w:lang w:val="sr-RS"/>
        </w:rPr>
        <w:t>10</w:t>
      </w:r>
      <w:r>
        <w:rPr>
          <w:color w:val="000000"/>
          <w:sz w:val="24"/>
        </w:rPr>
        <w:t>0%.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4</w:t>
      </w:r>
      <w:r>
        <w:rPr>
          <w:rFonts w:cs="TimesNewRomanPSMT"/>
          <w:b w:val="false"/>
          <w:bCs w:val="false"/>
          <w:sz w:val="24"/>
          <w:szCs w:val="24"/>
        </w:rPr>
        <w:t>.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656</w:t>
      </w:r>
      <w:r>
        <w:rPr>
          <w:rFonts w:cs="TimesNewRomanPSMT"/>
          <w:b w:val="false"/>
          <w:bCs w:val="false"/>
          <w:sz w:val="24"/>
          <w:szCs w:val="24"/>
        </w:rPr>
        <w:t>.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600</w:t>
      </w:r>
      <w:r>
        <w:rPr>
          <w:rFonts w:cs="TimesNewRomanPSMT"/>
          <w:b w:val="false"/>
          <w:bCs w:val="false"/>
          <w:sz w:val="24"/>
          <w:szCs w:val="24"/>
        </w:rPr>
        <w:t>,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</w:rPr>
        <w:t>20</w:t>
      </w:r>
      <w:r>
        <w:rPr>
          <w:b/>
          <w:bCs/>
          <w:color w:val="000000"/>
          <w:shd w:fill="FFFFFF" w:val="clear"/>
          <w:lang w:val="sr-RS"/>
        </w:rPr>
        <w:t>.</w:t>
      </w:r>
      <w:r>
        <w:rPr>
          <w:b/>
          <w:bCs/>
          <w:color w:val="000000"/>
          <w:shd w:fill="FFFFFF" w:val="clear"/>
          <w:lang w:val="sr-RS"/>
        </w:rPr>
        <w:t>826</w:t>
      </w:r>
      <w:r>
        <w:rPr>
          <w:b/>
          <w:bCs/>
          <w:color w:val="000000"/>
          <w:shd w:fill="FFFFFF" w:val="clear"/>
          <w:lang w:val="sr-RS"/>
        </w:rPr>
        <w:t>,00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r>
        <w:rPr>
          <w:color w:val="000000"/>
          <w:shd w:fill="FFFFFF" w:val="clear"/>
          <w:lang w:val="sr-RS"/>
        </w:rPr>
        <w:t xml:space="preserve">број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ROP-HAN-36371-CPI-1/2020, </w:t>
      </w: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327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20</w:t>
      </w:r>
      <w:r>
        <w:rPr>
          <w:lang w:val="sr-CS"/>
        </w:rPr>
        <w:t>-0</w:t>
      </w:r>
      <w:r>
        <w:rPr>
          <w:lang w:val="en-US"/>
        </w:rPr>
        <w:t xml:space="preserve">3 </w:t>
      </w:r>
      <w:r>
        <w:rPr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10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.12.2020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. г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одине</w:t>
      </w:r>
      <w:r>
        <w:rPr>
          <w:color w:val="000000"/>
          <w:shd w:fill="FFFFFF" w:val="clear"/>
          <w:lang w:val="sr-CS"/>
        </w:rPr>
        <w:t>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</w:rPr>
        <w:t>-</w:t>
      </w:r>
      <w:r>
        <w:rPr>
          <w:b w:val="false"/>
          <w:bCs w:val="false"/>
          <w:sz w:val="24"/>
          <w:lang w:val="ru-RU"/>
        </w:rPr>
        <w:t>локацијск</w:t>
      </w:r>
      <w:r>
        <w:rPr>
          <w:b w:val="false"/>
          <w:bCs w:val="false"/>
          <w:sz w:val="24"/>
        </w:rPr>
        <w:t>и услови</w:t>
      </w:r>
      <w:r>
        <w:rPr>
          <w:b w:val="false"/>
          <w:bCs w:val="false"/>
          <w:sz w:val="24"/>
          <w:lang w:val="ru-RU"/>
        </w:rPr>
        <w:t xml:space="preserve"> </w:t>
      </w:r>
      <w:r>
        <w:rPr>
          <w:b w:val="false"/>
          <w:bCs w:val="false"/>
          <w:sz w:val="24"/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b w:val="false"/>
          <w:bCs w:val="false"/>
          <w:sz w:val="24"/>
          <w:lang w:val="sr-RS"/>
        </w:rPr>
        <w:t>број ROP</w:t>
      </w:r>
      <w:r>
        <w:rPr>
          <w:b w:val="false"/>
          <w:bCs w:val="false"/>
          <w:sz w:val="24"/>
        </w:rPr>
        <w:t>-HAN-</w:t>
      </w:r>
      <w:r>
        <w:rPr>
          <w:b w:val="false"/>
          <w:bCs w:val="false"/>
          <w:sz w:val="24"/>
        </w:rPr>
        <w:t>29691</w:t>
      </w:r>
      <w:r>
        <w:rPr>
          <w:b w:val="false"/>
          <w:bCs w:val="false"/>
          <w:sz w:val="24"/>
        </w:rPr>
        <w:t>-LOCH-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>/2020, IV Број: 350-</w:t>
      </w:r>
      <w:r>
        <w:rPr>
          <w:b w:val="false"/>
          <w:bCs w:val="false"/>
          <w:sz w:val="24"/>
        </w:rPr>
        <w:t>107/2</w:t>
      </w:r>
      <w:r>
        <w:rPr>
          <w:b w:val="false"/>
          <w:bCs w:val="false"/>
          <w:sz w:val="24"/>
        </w:rPr>
        <w:t xml:space="preserve">/20-03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>.</w:t>
      </w:r>
      <w:r>
        <w:rPr>
          <w:b w:val="false"/>
          <w:bCs w:val="false"/>
          <w:sz w:val="24"/>
        </w:rPr>
        <w:t>10</w:t>
      </w:r>
      <w:r>
        <w:rPr>
          <w:b w:val="false"/>
          <w:bCs w:val="false"/>
          <w:sz w:val="24"/>
        </w:rPr>
        <w:t>.2020. године,</w:t>
      </w:r>
    </w:p>
    <w:p>
      <w:pPr>
        <w:pStyle w:val="Normal"/>
        <w:jc w:val="both"/>
        <w:rPr/>
      </w:pPr>
      <w:r>
        <w:rPr>
          <w:lang w:val="ru-RU"/>
        </w:rPr>
        <w:tab/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>
          <w:rFonts w:cs="Arial"/>
          <w:color w:val="000000"/>
          <w:sz w:val="24"/>
          <w:szCs w:val="24"/>
          <w:lang w:val="sr-RS"/>
        </w:rPr>
        <w:t xml:space="preserve">број </w:t>
      </w:r>
      <w:r>
        <w:rPr>
          <w:rFonts w:cs="Arial"/>
          <w:color w:val="000000"/>
          <w:sz w:val="24"/>
          <w:szCs w:val="24"/>
          <w:lang w:val="sr-RS"/>
        </w:rPr>
        <w:t>15</w:t>
      </w:r>
      <w:r>
        <w:rPr>
          <w:rFonts w:cs="Arial"/>
          <w:color w:val="000000"/>
          <w:sz w:val="24"/>
          <w:szCs w:val="24"/>
          <w:lang w:val="sr-RS"/>
        </w:rPr>
        <w:t>/20</w:t>
      </w:r>
      <w:r>
        <w:rPr>
          <w:rFonts w:cs="Arial" w:ascii="Arial" w:hAnsi="Arial"/>
          <w:color w:val="000000"/>
          <w:sz w:val="23"/>
          <w:lang w:val="sr-RS"/>
        </w:rPr>
        <w:t xml:space="preserve"> </w:t>
      </w:r>
      <w:r>
        <w:rPr/>
        <w:t xml:space="preserve">од </w:t>
      </w:r>
      <w:r>
        <w:rPr>
          <w:lang w:val="sr-RS"/>
        </w:rPr>
        <w:t>новембра</w:t>
      </w:r>
      <w:r>
        <w:rPr>
          <w:lang w:val="sr-RS"/>
        </w:rPr>
        <w:t xml:space="preserve"> </w:t>
      </w:r>
      <w:r>
        <w:rPr/>
        <w:t>2020.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 </w:t>
      </w:r>
      <w:r>
        <w:rPr>
          <w:lang w:val="sr-RS"/>
        </w:rPr>
        <w:t>и</w:t>
      </w:r>
      <w:r>
        <w:rPr/>
        <w:t xml:space="preserve"> 1 пројекат архитектуре, </w:t>
      </w:r>
      <w:r>
        <w:rPr>
          <w:lang w:val="sr-RS"/>
        </w:rPr>
        <w:t xml:space="preserve">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„</w:t>
      </w:r>
      <w:r>
        <w:rPr>
          <w:b w:val="false"/>
          <w:bCs w:val="false"/>
          <w:sz w:val="24"/>
          <w:shd w:fill="FFFFFF" w:val="clear"/>
          <w:lang w:val="sr-RS"/>
        </w:rPr>
        <w:t>ТИМ инжињеринг</w:t>
      </w:r>
      <w:r>
        <w:rPr>
          <w:sz w:val="24"/>
          <w:lang w:val="sr-RS"/>
        </w:rPr>
        <w:t>“</w:t>
      </w:r>
      <w:r>
        <w:rPr>
          <w:b w:val="false"/>
          <w:bCs w:val="false"/>
          <w:sz w:val="24"/>
          <w:shd w:fill="FFFFFF" w:val="clear"/>
          <w:lang w:val="sr-RS"/>
        </w:rPr>
        <w:t xml:space="preserve"> из </w:t>
      </w:r>
      <w:r>
        <w:rPr>
          <w:b w:val="false"/>
          <w:bCs w:val="false"/>
          <w:sz w:val="24"/>
          <w:shd w:fill="FFFFFF" w:val="clear"/>
          <w:lang w:val="sr-RS"/>
        </w:rPr>
        <w:t>Сурдулице</w:t>
      </w:r>
      <w:r>
        <w:rPr>
          <w:b w:val="false"/>
          <w:bCs w:val="false"/>
          <w:sz w:val="24"/>
          <w:shd w:fill="FFFFFF" w:val="clear"/>
          <w:lang w:val="sr-RS"/>
        </w:rPr>
        <w:t xml:space="preserve">, ул. </w:t>
      </w:r>
      <w:r>
        <w:rPr>
          <w:b w:val="false"/>
          <w:bCs w:val="false"/>
          <w:sz w:val="24"/>
          <w:shd w:fill="FFFFFF" w:val="clear"/>
          <w:lang w:val="en-US"/>
        </w:rPr>
        <w:t xml:space="preserve">II </w:t>
      </w:r>
      <w:r>
        <w:rPr>
          <w:b w:val="false"/>
          <w:bCs w:val="false"/>
          <w:sz w:val="24"/>
          <w:shd w:fill="FFFFFF" w:val="clear"/>
          <w:lang w:val="sr-RS"/>
        </w:rPr>
        <w:t>Јужнобанатски НОП одред</w:t>
      </w:r>
      <w:r>
        <w:rPr>
          <w:b w:val="false"/>
          <w:bCs w:val="false"/>
          <w:sz w:val="24"/>
          <w:shd w:fill="FFFFFF" w:val="clear"/>
          <w:lang w:val="sr-RS"/>
        </w:rPr>
        <w:t xml:space="preserve"> број</w:t>
      </w:r>
      <w:r>
        <w:rPr>
          <w:b w:val="false"/>
          <w:bCs w:val="false"/>
          <w:sz w:val="24"/>
          <w:shd w:fill="FFFFFF" w:val="clear"/>
          <w:lang w:val="en-US"/>
        </w:rPr>
        <w:t xml:space="preserve"> </w:t>
      </w:r>
      <w:r>
        <w:rPr>
          <w:b w:val="false"/>
          <w:bCs w:val="false"/>
          <w:sz w:val="24"/>
          <w:shd w:fill="FFFFFF" w:val="clear"/>
          <w:lang w:val="en-US"/>
        </w:rPr>
        <w:t>2</w:t>
      </w:r>
      <w:r>
        <w:rPr>
          <w:b w:val="false"/>
          <w:bCs w:val="false"/>
          <w:sz w:val="24"/>
          <w:shd w:fill="FFFFFF" w:val="clear"/>
          <w:lang w:val="sr-RS"/>
        </w:rPr>
        <w:t>0</w:t>
      </w:r>
      <w:r>
        <w:rPr>
          <w:b w:val="false"/>
          <w:bCs w:val="false"/>
          <w:sz w:val="24"/>
          <w:shd w:fill="FFFFFF" w:val="clear"/>
          <w:lang w:val="sr-RS"/>
        </w:rPr>
        <w:t>,</w:t>
      </w:r>
      <w:r>
        <w:rPr>
          <w:color w:val="000000"/>
        </w:rPr>
        <w:t xml:space="preserve"> 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lang w:val="sr-RS"/>
        </w:rPr>
        <w:t>0</w:t>
      </w:r>
      <w:r>
        <w:rPr>
          <w:b w:val="false"/>
          <w:bCs w:val="false"/>
          <w:sz w:val="24"/>
          <w:lang w:val="sr-Latn-RS"/>
        </w:rPr>
        <w:t>1</w:t>
      </w:r>
      <w:r>
        <w:rPr>
          <w:b w:val="false"/>
          <w:bCs w:val="false"/>
          <w:sz w:val="24"/>
        </w:rPr>
        <w:t>/</w:t>
      </w:r>
      <w:r>
        <w:rPr>
          <w:b w:val="false"/>
          <w:bCs w:val="false"/>
          <w:sz w:val="24"/>
          <w:lang w:val="sr-RS"/>
        </w:rPr>
        <w:t>12-</w:t>
      </w:r>
      <w:r>
        <w:rPr>
          <w:b w:val="false"/>
          <w:bCs w:val="false"/>
          <w:sz w:val="24"/>
          <w:lang w:val="sr-Latn-RS"/>
        </w:rPr>
        <w:t>20</w:t>
      </w:r>
      <w:r>
        <w:rPr/>
        <w:t xml:space="preserve"> од </w:t>
      </w:r>
      <w:r>
        <w:rPr>
          <w:lang w:val="sr-RS"/>
        </w:rPr>
        <w:t>01.12.</w:t>
      </w:r>
      <w:r>
        <w:rPr>
          <w:lang w:val="sr-RS"/>
        </w:rPr>
        <w:t>2020</w:t>
      </w:r>
      <w:r>
        <w:rPr/>
        <w:t xml:space="preserve">. године, урађен од стране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  <w:t>Р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адње за пројектовање и извођење грађевинских радова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  <w:t>«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ОМЕГА“ из Владичиног Хана, ул. Петра Станковића број 2</w:t>
      </w:r>
      <w:r>
        <w:rPr>
          <w:b w:val="false"/>
          <w:bCs w:val="false"/>
          <w:color w:val="000000"/>
          <w:sz w:val="24"/>
          <w:szCs w:val="24"/>
          <w:lang w:val="sr-RS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>
          <w:lang w:val="sr-RS"/>
        </w:rPr>
        <w:t xml:space="preserve">пре </w:t>
      </w:r>
      <w:r>
        <w:rPr>
          <w:lang w:val="ru-RU"/>
        </w:rPr>
        <w:t>подн</w:t>
      </w:r>
      <w:r>
        <w:rPr>
          <w:lang w:val="sr-RS"/>
        </w:rPr>
        <w:t>ошења</w:t>
      </w:r>
      <w:r>
        <w:rPr>
          <w:lang w:val="ru-RU"/>
        </w:rPr>
        <w:t xml:space="preserve"> захтев</w:t>
      </w:r>
      <w:r>
        <w:rPr>
          <w:lang w:val="sr-RS"/>
        </w:rPr>
        <w:t>а</w:t>
      </w:r>
      <w:r>
        <w:rPr>
          <w:lang w:val="ru-RU"/>
        </w:rPr>
        <w:t xml:space="preserve"> за издавање употребне дозволе </w:t>
      </w:r>
      <w:r>
        <w:rPr>
          <w:lang w:val="sr-RS"/>
        </w:rPr>
        <w:t>изврши спајање катастарских парцела у једну парцелу,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</w:t>
      </w:r>
      <w:r>
        <w:rPr>
          <w:lang w:val="sr-RS"/>
        </w:rPr>
        <w:t>и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</w:t>
      </w:r>
      <w:r>
        <w:rPr>
          <w:lang w:val="sr-RS"/>
        </w:rPr>
        <w:t>ли су</w:t>
      </w:r>
      <w:r>
        <w:rPr/>
        <w:t xml:space="preserve">, преко пуномоћника, </w:t>
      </w:r>
      <w:r>
        <w:rPr>
          <w:sz w:val="24"/>
          <w:shd w:fill="000000" w:val="clear"/>
          <w:lang w:val="en-US"/>
        </w:rPr>
        <w:t>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складишта за пољопривредне производе </w:t>
      </w:r>
      <w:r>
        <w:rPr>
          <w:rFonts w:cs="Times New Roman"/>
          <w:b w:val="false"/>
          <w:bCs w:val="false"/>
          <w:color w:val="00000A"/>
          <w:sz w:val="24"/>
          <w:lang w:val="sr-CS"/>
        </w:rPr>
        <w:t xml:space="preserve">на кп.бр.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3061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3062 </w:t>
      </w:r>
      <w:r>
        <w:rPr>
          <w:rFonts w:cs="Times New Roman"/>
          <w:b w:val="false"/>
          <w:bCs w:val="false"/>
          <w:color w:val="00000A"/>
          <w:sz w:val="24"/>
          <w:lang w:val="sr-CS"/>
        </w:rPr>
        <w:t xml:space="preserve">КО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Лепеница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0</w:t>
      </w:r>
      <w:r>
        <w:rPr>
          <w:lang w:val="sr-RS"/>
        </w:rPr>
        <w:t>9</w:t>
      </w:r>
      <w:r>
        <w:rPr>
          <w:lang w:val="sr-RS"/>
        </w:rPr>
        <w:t>.</w:t>
      </w:r>
      <w:r>
        <w:rPr>
          <w:lang w:val="sr-RS"/>
        </w:rPr>
        <w:t>12</w:t>
      </w:r>
      <w:r>
        <w:rPr>
          <w:lang w:val="sr-RS"/>
        </w:rPr>
        <w:t>.2020</w:t>
      </w:r>
      <w:r>
        <w:rPr>
          <w:lang w:val="sr-CS"/>
        </w:rPr>
        <w:t>. године, з</w:t>
      </w:r>
      <w:r>
        <w:rPr>
          <w:lang w:val="sr-RS"/>
        </w:rPr>
        <w:t xml:space="preserve">аведен под бројем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ROP-HAN-36371-CPI-1/2020</w:t>
      </w:r>
      <w:r>
        <w:rPr>
          <w:lang w:val="sr-Latn-R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327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20</w:t>
      </w:r>
      <w:r>
        <w:rPr>
          <w:lang w:val="sr-CS"/>
        </w:rPr>
        <w:t>-0</w:t>
      </w:r>
      <w:r>
        <w:rPr>
          <w:lang w:val="en-US"/>
        </w:rPr>
        <w:t>3.</w:t>
      </w:r>
      <w:r>
        <w:rPr>
          <w:lang w:val="sr-RS"/>
        </w:rPr>
        <w:t xml:space="preserve"> 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  <w:lang w:val="sr-RS"/>
        </w:rPr>
        <w:t>ROP</w:t>
      </w:r>
      <w:r>
        <w:rPr>
          <w:b w:val="false"/>
          <w:bCs w:val="false"/>
          <w:sz w:val="24"/>
        </w:rPr>
        <w:t>-HAN-</w:t>
      </w:r>
      <w:r>
        <w:rPr>
          <w:b w:val="false"/>
          <w:bCs w:val="false"/>
          <w:sz w:val="24"/>
        </w:rPr>
        <w:t>29691</w:t>
      </w:r>
      <w:r>
        <w:rPr>
          <w:b w:val="false"/>
          <w:bCs w:val="false"/>
          <w:sz w:val="24"/>
        </w:rPr>
        <w:t>-LOCH-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>/2020, IV Број: 350-</w:t>
      </w:r>
      <w:r>
        <w:rPr>
          <w:b w:val="false"/>
          <w:bCs w:val="false"/>
          <w:sz w:val="24"/>
        </w:rPr>
        <w:t>107/2</w:t>
      </w:r>
      <w:r>
        <w:rPr>
          <w:b w:val="false"/>
          <w:bCs w:val="false"/>
          <w:sz w:val="24"/>
        </w:rPr>
        <w:t xml:space="preserve">/20-03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>.</w:t>
      </w:r>
      <w:r>
        <w:rPr>
          <w:b w:val="false"/>
          <w:bCs w:val="false"/>
          <w:sz w:val="24"/>
        </w:rPr>
        <w:t>10</w:t>
      </w:r>
      <w:r>
        <w:rPr>
          <w:b w:val="false"/>
          <w:bCs w:val="false"/>
          <w:sz w:val="24"/>
        </w:rPr>
        <w:t>.2020. 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sz w:val="24"/>
          <w:shd w:fill="FFFFFF" w:val="clear"/>
          <w:lang w:val="ru-RU"/>
        </w:rPr>
        <w:t>„</w:t>
      </w:r>
      <w:r>
        <w:rPr>
          <w:b w:val="false"/>
          <w:bCs w:val="false"/>
          <w:sz w:val="24"/>
          <w:shd w:fill="FFFFFF" w:val="clear"/>
          <w:lang w:val="sr-RS"/>
        </w:rPr>
        <w:t>ТИМ инжињеринг</w:t>
      </w:r>
      <w:r>
        <w:rPr>
          <w:b w:val="false"/>
          <w:bCs w:val="false"/>
          <w:sz w:val="24"/>
          <w:shd w:fill="FFFFFF" w:val="clear"/>
          <w:lang w:val="sr-RS"/>
        </w:rPr>
        <w:t xml:space="preserve">“ из </w:t>
      </w:r>
      <w:r>
        <w:rPr>
          <w:b w:val="false"/>
          <w:bCs w:val="false"/>
          <w:sz w:val="24"/>
          <w:shd w:fill="FFFFFF" w:val="clear"/>
          <w:lang w:val="sr-RS"/>
        </w:rPr>
        <w:t>Сурдулице</w:t>
      </w:r>
      <w:r>
        <w:rPr>
          <w:b w:val="false"/>
          <w:bCs w:val="false"/>
          <w:sz w:val="24"/>
          <w:shd w:fill="FFFFFF" w:val="clear"/>
          <w:lang w:val="sr-RS"/>
        </w:rPr>
        <w:t xml:space="preserve">, ул. </w:t>
      </w:r>
      <w:r>
        <w:rPr>
          <w:b w:val="false"/>
          <w:bCs w:val="false"/>
          <w:sz w:val="24"/>
          <w:shd w:fill="FFFFFF" w:val="clear"/>
          <w:lang w:val="en-US"/>
        </w:rPr>
        <w:t xml:space="preserve">II </w:t>
      </w:r>
      <w:r>
        <w:rPr>
          <w:b w:val="false"/>
          <w:bCs w:val="false"/>
          <w:sz w:val="24"/>
          <w:shd w:fill="FFFFFF" w:val="clear"/>
          <w:lang w:val="sr-RS"/>
        </w:rPr>
        <w:t>Јужнобанатски НОП одред</w:t>
      </w:r>
      <w:r>
        <w:rPr>
          <w:b w:val="false"/>
          <w:bCs w:val="false"/>
          <w:sz w:val="24"/>
          <w:shd w:fill="FFFFFF" w:val="clear"/>
          <w:lang w:val="sr-RS"/>
        </w:rPr>
        <w:t xml:space="preserve"> број</w:t>
      </w:r>
      <w:r>
        <w:rPr>
          <w:b w:val="false"/>
          <w:bCs w:val="false"/>
          <w:sz w:val="24"/>
          <w:shd w:fill="FFFFFF" w:val="clear"/>
          <w:lang w:val="en-US"/>
        </w:rPr>
        <w:t xml:space="preserve"> </w:t>
      </w:r>
      <w:r>
        <w:rPr>
          <w:b w:val="false"/>
          <w:bCs w:val="false"/>
          <w:sz w:val="24"/>
          <w:shd w:fill="FFFFFF" w:val="clear"/>
          <w:lang w:val="en-US"/>
        </w:rPr>
        <w:t>2</w:t>
      </w:r>
      <w:r>
        <w:rPr>
          <w:b w:val="false"/>
          <w:bCs w:val="false"/>
          <w:sz w:val="24"/>
          <w:shd w:fill="FFFFFF" w:val="clear"/>
          <w:lang w:val="sr-RS"/>
        </w:rPr>
        <w:t>0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Стаменковић Драгана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</w:t>
      </w:r>
      <w:r>
        <w:rPr>
          <w:b w:val="false"/>
          <w:bCs w:val="false"/>
          <w:color w:val="000000"/>
          <w:sz w:val="24"/>
          <w:lang w:val="sr-RS"/>
        </w:rPr>
        <w:t>12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en-US"/>
        </w:rPr>
        <w:t>D</w:t>
      </w:r>
      <w:r>
        <w:rPr>
          <w:b w:val="false"/>
          <w:bCs w:val="false"/>
          <w:color w:val="000000"/>
          <w:sz w:val="24"/>
          <w:lang w:val="sr-RS"/>
        </w:rPr>
        <w:t>646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06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ТИМ инжињеринг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 xml:space="preserve">“ из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Сурдулице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 xml:space="preserve">, ул. </w:t>
      </w:r>
      <w:r>
        <w:rPr>
          <w:b w:val="false"/>
          <w:bCs w:val="false"/>
          <w:color w:val="000000"/>
          <w:sz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Јужнобанатски НОП одред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 xml:space="preserve"> број</w:t>
      </w:r>
      <w:r>
        <w:rPr>
          <w:b w:val="false"/>
          <w:bCs w:val="false"/>
          <w:color w:val="000000"/>
          <w:sz w:val="24"/>
          <w:shd w:fill="FFFFFF" w:val="clear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en-US"/>
        </w:rPr>
        <w:t>2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0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</w:t>
      </w:r>
      <w:r>
        <w:rPr>
          <w:lang w:val="sr-RS"/>
        </w:rPr>
        <w:t>15</w:t>
      </w:r>
      <w:r>
        <w:rPr>
          <w:lang w:val="sr-RS"/>
        </w:rPr>
        <w:t xml:space="preserve">/20 од </w:t>
      </w:r>
      <w:r>
        <w:rPr>
          <w:lang w:val="sr-RS"/>
        </w:rPr>
        <w:t>новембра</w:t>
      </w:r>
      <w:r>
        <w:rPr>
          <w:lang w:val="sr-RS"/>
        </w:rPr>
        <w:t xml:space="preserve"> 2020. године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ТИМ инжињеринг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“ из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Сурдулице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, ул.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Јужнобанатски НОП одред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број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>2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0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Стаменковић Драгана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</w:t>
      </w:r>
      <w:r>
        <w:rPr>
          <w:b w:val="false"/>
          <w:bCs w:val="false"/>
          <w:color w:val="000000"/>
          <w:sz w:val="24"/>
          <w:lang w:val="sr-RS"/>
        </w:rPr>
        <w:t>12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en-US"/>
        </w:rPr>
        <w:t>D</w:t>
      </w:r>
      <w:r>
        <w:rPr>
          <w:b w:val="false"/>
          <w:bCs w:val="false"/>
          <w:color w:val="000000"/>
          <w:sz w:val="24"/>
          <w:lang w:val="sr-RS"/>
        </w:rPr>
        <w:t>646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06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lang w:val="sr-RS"/>
        </w:rPr>
        <w:t>15-1</w:t>
      </w:r>
      <w:r>
        <w:rPr>
          <w:lang w:val="sr-RS"/>
        </w:rPr>
        <w:t xml:space="preserve">/20 од </w:t>
      </w:r>
      <w:r>
        <w:rPr>
          <w:lang w:val="sr-RS"/>
        </w:rPr>
        <w:t>новембра</w:t>
      </w:r>
      <w:r>
        <w:rPr>
          <w:lang w:val="sr-RS"/>
        </w:rPr>
        <w:t xml:space="preserve"> 2020. године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ТИМ инжињеринг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“ из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Сурдулице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, ул.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Јужнобанатски НОП одред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број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>2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0</w:t>
      </w:r>
      <w:r>
        <w:rPr>
          <w:color w:val="000000"/>
        </w:rPr>
        <w:t>,</w:t>
      </w:r>
      <w:r>
        <w:rPr/>
        <w:t xml:space="preserve"> оверен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Толић Ненада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</w:t>
      </w:r>
      <w:r>
        <w:rPr>
          <w:b w:val="false"/>
          <w:bCs w:val="false"/>
          <w:color w:val="000000"/>
          <w:sz w:val="24"/>
          <w:lang w:val="sr-RS"/>
        </w:rPr>
        <w:t>17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Н139 09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lang w:val="sr-RS"/>
        </w:rPr>
        <w:t>0</w:t>
      </w:r>
      <w:r>
        <w:rPr>
          <w:b w:val="false"/>
          <w:bCs w:val="false"/>
          <w:sz w:val="24"/>
          <w:lang w:val="sr-Latn-RS"/>
        </w:rPr>
        <w:t>1</w:t>
      </w:r>
      <w:r>
        <w:rPr>
          <w:b w:val="false"/>
          <w:bCs w:val="false"/>
          <w:sz w:val="24"/>
          <w:lang w:val="sr-RS"/>
        </w:rPr>
        <w:t>/</w:t>
      </w:r>
      <w:r>
        <w:rPr>
          <w:b w:val="false"/>
          <w:bCs w:val="false"/>
          <w:sz w:val="24"/>
          <w:lang w:val="sr-RS"/>
        </w:rPr>
        <w:t>12-</w:t>
      </w:r>
      <w:r>
        <w:rPr>
          <w:b w:val="false"/>
          <w:bCs w:val="false"/>
          <w:sz w:val="24"/>
          <w:lang w:val="sr-Latn-RS"/>
        </w:rPr>
        <w:t>20</w:t>
      </w:r>
      <w:r>
        <w:rPr>
          <w:b w:val="false"/>
          <w:bCs w:val="false"/>
          <w:sz w:val="24"/>
          <w:lang w:val="sr-RS"/>
        </w:rPr>
        <w:t xml:space="preserve"> од </w:t>
      </w:r>
      <w:r>
        <w:rPr>
          <w:b w:val="false"/>
          <w:bCs w:val="false"/>
          <w:sz w:val="24"/>
          <w:lang w:val="sr-RS"/>
        </w:rPr>
        <w:t>01.12.</w:t>
      </w:r>
      <w:r>
        <w:rPr>
          <w:b w:val="false"/>
          <w:bCs w:val="false"/>
          <w:sz w:val="24"/>
          <w:lang w:val="sr-RS"/>
        </w:rPr>
        <w:t xml:space="preserve">2020. године, урађен од стране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Р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адње за пројектовање и извођење грађевинских радова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ОМЕГА“ из Владичиног Хана, ул. Петра Станковића број 2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лац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је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  <w:lang w:val="sr-RS"/>
        </w:rPr>
        <w:t>овица Мирчић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</w:t>
      </w:r>
      <w:r>
        <w:rPr>
          <w:color w:val="000000"/>
          <w:lang w:val="sr-RS"/>
        </w:rPr>
        <w:t>грађ</w:t>
      </w:r>
      <w:r>
        <w:rPr>
          <w:color w:val="000000"/>
          <w:lang w:val="sr-RS"/>
        </w:rPr>
        <w:t xml:space="preserve">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</w:t>
      </w:r>
      <w:r>
        <w:rPr>
          <w:b w:val="false"/>
          <w:bCs w:val="false"/>
          <w:color w:val="000000"/>
          <w:sz w:val="24"/>
          <w:szCs w:val="24"/>
          <w:lang w:val="sr-RS"/>
        </w:rPr>
        <w:t>17</w:t>
      </w:r>
      <w:r>
        <w:rPr>
          <w:b w:val="false"/>
          <w:bCs w:val="false"/>
          <w:color w:val="000000"/>
          <w:sz w:val="24"/>
          <w:szCs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G382 </w:t>
      </w:r>
      <w:r>
        <w:rPr>
          <w:b w:val="false"/>
          <w:bCs w:val="false"/>
          <w:color w:val="000000"/>
          <w:sz w:val="24"/>
          <w:szCs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en-US"/>
        </w:rPr>
        <w:t>0</w:t>
      </w:r>
      <w:r>
        <w:rPr>
          <w:b w:val="false"/>
          <w:bCs w:val="false"/>
          <w:color w:val="000000"/>
          <w:sz w:val="24"/>
          <w:szCs w:val="24"/>
          <w:lang w:val="sr-RS"/>
        </w:rPr>
        <w:t>8</w:t>
      </w:r>
      <w:r>
        <w:rPr>
          <w:color w:val="000000"/>
          <w:lang w:val="sr-RS"/>
        </w:rPr>
        <w:t>),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</w:r>
      <w:r>
        <w:rPr>
          <w:color w:val="000000"/>
          <w:lang w:val="en-US"/>
        </w:rPr>
        <w:t xml:space="preserve">- </w:t>
      </w:r>
      <w:r>
        <w:rPr>
          <w:color w:val="000000"/>
          <w:lang w:val="sr-RS"/>
        </w:rPr>
        <w:t xml:space="preserve">решење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color w:val="000000"/>
          <w:lang w:val="sr-RS"/>
        </w:rPr>
        <w:t xml:space="preserve">под бројем 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RS"/>
        </w:rPr>
        <w:t>501-</w:t>
      </w:r>
      <w:r>
        <w:rPr>
          <w:color w:val="000000"/>
          <w:shd w:fill="FFFFFF" w:val="clear"/>
          <w:lang w:val="en-US"/>
        </w:rPr>
        <w:t>50</w:t>
      </w:r>
      <w:r>
        <w:rPr>
          <w:color w:val="000000"/>
          <w:shd w:fill="FFFFFF" w:val="clear"/>
          <w:lang w:val="sr-RS"/>
        </w:rPr>
        <w:t xml:space="preserve">/2018 од </w:t>
      </w:r>
      <w:r>
        <w:rPr>
          <w:color w:val="000000"/>
          <w:shd w:fill="FFFFFF" w:val="clear"/>
          <w:lang w:val="en-US"/>
        </w:rPr>
        <w:t>07</w:t>
      </w:r>
      <w:r>
        <w:rPr>
          <w:color w:val="000000"/>
          <w:shd w:fill="FFFFFF" w:val="clear"/>
          <w:lang w:val="sr-RS"/>
        </w:rPr>
        <w:t>.</w:t>
      </w:r>
      <w:r>
        <w:rPr>
          <w:color w:val="000000"/>
          <w:shd w:fill="FFFFFF" w:val="clear"/>
          <w:lang w:val="en-US"/>
        </w:rPr>
        <w:t>12</w:t>
      </w:r>
      <w:r>
        <w:rPr>
          <w:color w:val="000000"/>
          <w:shd w:fill="FFFFFF" w:val="clear"/>
          <w:lang w:val="sr-RS"/>
        </w:rPr>
        <w:t xml:space="preserve">.2020. године, којим је </w:t>
      </w:r>
      <w:r>
        <w:rPr>
          <w:color w:val="000000"/>
          <w:shd w:fill="FFFFFF" w:val="clear"/>
          <w:lang w:val="sr-RS"/>
        </w:rPr>
        <w:t xml:space="preserve">одређено да за предметни објекат није потребна израда </w:t>
      </w:r>
      <w:r>
        <w:rPr>
          <w:color w:val="000000"/>
          <w:shd w:fill="FFFFFF" w:val="clear"/>
          <w:lang w:val="sr-RS"/>
        </w:rPr>
        <w:t>процен</w:t>
      </w:r>
      <w:r>
        <w:rPr>
          <w:color w:val="000000"/>
          <w:shd w:fill="FFFFFF" w:val="clear"/>
          <w:lang w:val="sr-RS"/>
        </w:rPr>
        <w:t>е</w:t>
      </w:r>
      <w:r>
        <w:rPr>
          <w:color w:val="000000"/>
          <w:shd w:fill="FFFFFF" w:val="clear"/>
          <w:lang w:val="sr-RS"/>
        </w:rPr>
        <w:t xml:space="preserve"> утицаја на животну средину,</w:t>
      </w:r>
      <w:r>
        <w:rPr>
          <w:color w:val="000000"/>
          <w:lang w:val="sr-RS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г</w:t>
      </w:r>
      <w:r>
        <w:rPr>
          <w:color w:val="000000"/>
        </w:rPr>
        <w:t>еодетског бироа „ГЕО</w:t>
      </w:r>
      <w:r>
        <w:rPr>
          <w:color w:val="000000"/>
          <w:lang w:val="sr-RS"/>
        </w:rPr>
        <w:t>БАКС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из Владичиног Хана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под бројем 952-</w:t>
      </w:r>
      <w:r>
        <w:rPr>
          <w:color w:val="000000"/>
          <w:lang w:val="sr-RS"/>
        </w:rPr>
        <w:t>074-116607</w:t>
      </w:r>
      <w:r>
        <w:rPr>
          <w:color w:val="000000"/>
          <w:lang w:val="sr-RS"/>
        </w:rPr>
        <w:t>/20</w:t>
      </w:r>
      <w:r>
        <w:rPr>
          <w:color w:val="000000"/>
          <w:lang w:val="sr-RS"/>
        </w:rPr>
        <w:t>20</w:t>
      </w:r>
      <w:r>
        <w:rPr>
          <w:color w:val="000000"/>
          <w:lang w:val="sr-RS"/>
        </w:rPr>
        <w:t xml:space="preserve"> од </w:t>
      </w:r>
      <w:r>
        <w:rPr>
          <w:color w:val="000000"/>
          <w:lang w:val="sr-RS"/>
        </w:rPr>
        <w:t>2</w:t>
      </w:r>
      <w:r>
        <w:rPr>
          <w:color w:val="000000"/>
          <w:lang w:val="sr-RS"/>
        </w:rPr>
        <w:t>2.09.20</w:t>
      </w:r>
      <w:r>
        <w:rPr>
          <w:color w:val="000000"/>
          <w:lang w:val="sr-RS"/>
        </w:rPr>
        <w:t>20</w:t>
      </w:r>
      <w:r>
        <w:rPr>
          <w:color w:val="000000"/>
          <w:lang w:val="sr-RS"/>
        </w:rPr>
        <w:t>. године,</w:t>
        <w:tab/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решење Одељења за финансије и привреду </w:t>
      </w:r>
      <w:r>
        <w:rPr>
          <w:color w:val="000000"/>
          <w:lang w:val="en-US"/>
        </w:rPr>
        <w:t xml:space="preserve">IV </w:t>
      </w:r>
      <w:r>
        <w:rPr>
          <w:color w:val="000000"/>
          <w:lang w:val="sr-CS"/>
        </w:rPr>
        <w:t>Број: 3</w:t>
      </w:r>
      <w:r>
        <w:rPr>
          <w:color w:val="000000"/>
          <w:lang w:val="sr-RS"/>
        </w:rPr>
        <w:t>20</w:t>
      </w:r>
      <w:r>
        <w:rPr>
          <w:color w:val="000000"/>
          <w:lang w:val="sr-CS"/>
        </w:rPr>
        <w:t>-</w:t>
      </w:r>
      <w:r>
        <w:rPr>
          <w:color w:val="000000"/>
          <w:lang w:val="sr-RS"/>
        </w:rPr>
        <w:t>117</w:t>
      </w:r>
      <w:r>
        <w:rPr>
          <w:color w:val="000000"/>
          <w:lang w:val="sr-CS"/>
        </w:rPr>
        <w:t>/</w:t>
      </w:r>
      <w:r>
        <w:rPr>
          <w:color w:val="000000"/>
          <w:lang w:val="en-US"/>
        </w:rPr>
        <w:t>20</w:t>
      </w:r>
      <w:r>
        <w:rPr>
          <w:color w:val="000000"/>
          <w:lang w:val="sr-CS"/>
        </w:rPr>
        <w:t xml:space="preserve">-02 </w:t>
      </w:r>
      <w:r>
        <w:rPr>
          <w:color w:val="000000"/>
          <w:lang w:val="sr-RS"/>
        </w:rPr>
        <w:t>од 2</w:t>
      </w:r>
      <w:r>
        <w:rPr>
          <w:color w:val="000000"/>
          <w:lang w:val="sr-RS"/>
        </w:rPr>
        <w:t>3</w:t>
      </w:r>
      <w:r>
        <w:rPr>
          <w:color w:val="000000"/>
          <w:lang w:val="sr-RS"/>
        </w:rPr>
        <w:t>.</w:t>
      </w:r>
      <w:r>
        <w:rPr>
          <w:color w:val="000000"/>
          <w:lang w:val="sr-RS"/>
        </w:rPr>
        <w:t>11</w:t>
      </w:r>
      <w:r>
        <w:rPr>
          <w:color w:val="000000"/>
          <w:lang w:val="sr-RS"/>
        </w:rPr>
        <w:t>.2020. године, којим је утврђена висина накнаде за промену намене пољопривредног земљишта у грађевинско,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лист непокретности број </w:t>
      </w:r>
      <w:r>
        <w:rPr>
          <w:color w:val="000000"/>
          <w:shd w:fill="FFFFFF" w:val="clear"/>
          <w:lang w:val="sr-RS"/>
        </w:rPr>
        <w:t>1105</w:t>
      </w:r>
      <w:r>
        <w:rPr>
          <w:color w:val="000000"/>
          <w:shd w:fill="FFFFFF" w:val="clear"/>
          <w:lang w:val="ru-RU"/>
        </w:rPr>
        <w:t xml:space="preserve"> КО </w:t>
      </w:r>
      <w:r>
        <w:rPr>
          <w:color w:val="000000"/>
          <w:shd w:fill="FFFFFF" w:val="clear"/>
          <w:lang w:val="sr-RS"/>
        </w:rPr>
        <w:t>Лепеница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  <w:lang w:val="en-US"/>
        </w:rPr>
        <w:t>04-074-</w:t>
      </w:r>
      <w:r>
        <w:rPr>
          <w:color w:val="000000"/>
          <w:shd w:fill="FFFFFF" w:val="clear"/>
          <w:lang w:val="sr-RS"/>
        </w:rPr>
        <w:t>21236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RS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09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12</w:t>
      </w:r>
      <w:r>
        <w:rPr>
          <w:color w:val="000000"/>
          <w:shd w:fill="FFFFFF" w:val="clear"/>
          <w:lang w:val="en-US"/>
        </w:rPr>
        <w:t>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ru-RU"/>
        </w:rPr>
        <w:t>што представља одговарајуће право на земљишту у складу са чланом 135. став 2. Закона о планирању и изградњи.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color w:val="000000"/>
          <w:shd w:fill="FFFFFF" w:val="clear"/>
          <w:lang w:val="sr-RS"/>
        </w:rPr>
        <w:t xml:space="preserve">број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ROP-HAN-36371-CPI-1/2020,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327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  <w:lang w:val="en-US"/>
        </w:rPr>
        <w:t>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 </w:t>
      </w:r>
      <w:r>
        <w:rPr>
          <w:color w:val="000000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10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.12.2020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. г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29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751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</w:rPr>
        <w:t xml:space="preserve"> динара, умањује се за 30% и износи 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826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</w:t>
      </w:r>
      <w:r>
        <w:rPr>
          <w:color w:val="000000"/>
          <w:shd w:fill="FFFFFF" w:val="clear"/>
          <w:lang w:val="sr-RS"/>
        </w:rPr>
        <w:t>и</w:t>
      </w:r>
      <w:r>
        <w:rPr>
          <w:color w:val="000000"/>
          <w:shd w:fill="FFFFFF" w:val="clear"/>
          <w:lang w:val="ru-RU"/>
        </w:rPr>
        <w:t xml:space="preserve">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13710</TotalTime>
  <Application>LibreOffice/4.4.0.3$Windows_x86 LibreOffice_project/de093506bcdc5fafd9023ee680b8c60e3e0645d7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2020-07-14T14:27:00Z</dcterms:created>
  <dc:creator>PCOzakonj2</dc:creator>
  <dc:language>en-US</dc:language>
  <cp:lastPrinted>2020-02-18T12:47:00Z</cp:lastPrinted>
  <dcterms:modified xsi:type="dcterms:W3CDTF">2020-12-10T13:27:36Z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