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73" w:rsidRDefault="007F1773" w:rsidP="007F1773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7F1773" w:rsidRDefault="007F1773" w:rsidP="007F1773">
      <w:pPr>
        <w:rPr>
          <w:lang w:val="sr-Cyrl-CS"/>
        </w:rPr>
      </w:pPr>
      <w:r>
        <w:rPr>
          <w:lang w:val="sr-Cyrl-CS"/>
        </w:rPr>
        <w:t>ОПШТИНСКА УПРАВА ВЛАДИЧИН ХАН</w:t>
      </w:r>
    </w:p>
    <w:p w:rsidR="007F1773" w:rsidRDefault="007F1773" w:rsidP="007F1773">
      <w:pPr>
        <w:rPr>
          <w:lang w:val="sr-Cyrl-CS"/>
        </w:rPr>
      </w:pPr>
      <w:r>
        <w:rPr>
          <w:lang w:val="sr-Cyrl-CS"/>
        </w:rPr>
        <w:t>Одељење за урбанизам, имовинско-правне,</w:t>
      </w:r>
    </w:p>
    <w:p w:rsidR="007F1773" w:rsidRDefault="007F1773" w:rsidP="007F1773">
      <w:pPr>
        <w:rPr>
          <w:lang w:val="en-US"/>
        </w:rPr>
      </w:pPr>
      <w:r>
        <w:rPr>
          <w:lang w:val="sr-Cyrl-CS"/>
        </w:rPr>
        <w:t>комуналне и грађевинске послове</w:t>
      </w:r>
    </w:p>
    <w:p w:rsidR="007F1773" w:rsidRDefault="007F1773" w:rsidP="007F1773">
      <w:pPr>
        <w:rPr>
          <w:lang/>
        </w:rPr>
      </w:pPr>
      <w:r>
        <w:rPr>
          <w:lang w:val="en-US"/>
        </w:rPr>
        <w:t xml:space="preserve">IV </w:t>
      </w:r>
      <w:r>
        <w:rPr>
          <w:lang w:val="sr-Cyrl-CS"/>
        </w:rPr>
        <w:t xml:space="preserve">Број: </w:t>
      </w:r>
      <w:r>
        <w:rPr>
          <w:lang w:val="ru-RU"/>
        </w:rPr>
        <w:t>351</w:t>
      </w:r>
      <w:r>
        <w:rPr>
          <w:lang w:val="sr-Cyrl-CS"/>
        </w:rPr>
        <w:t>-</w:t>
      </w:r>
      <w:r>
        <w:rPr>
          <w:lang w:val="en-US"/>
        </w:rPr>
        <w:t>107</w:t>
      </w:r>
      <w:r>
        <w:rPr>
          <w:lang w:val="ru-RU"/>
        </w:rPr>
        <w:t>/</w:t>
      </w:r>
      <w:r>
        <w:rPr>
          <w:lang w:val="en-US"/>
        </w:rPr>
        <w:t>2020</w:t>
      </w:r>
      <w:r>
        <w:rPr>
          <w:lang w:val="sr-Cyrl-CS"/>
        </w:rPr>
        <w:t>-0</w:t>
      </w:r>
      <w:r>
        <w:rPr>
          <w:lang w:val="en-US"/>
        </w:rPr>
        <w:t>3</w:t>
      </w:r>
    </w:p>
    <w:p w:rsidR="007F1773" w:rsidRDefault="007F1773" w:rsidP="007F1773">
      <w:pPr>
        <w:rPr>
          <w:lang w:val="en-US"/>
        </w:rPr>
      </w:pPr>
      <w:r>
        <w:rPr>
          <w:lang/>
        </w:rPr>
        <w:t>ROP-HAN-2496-CPI-1/2020</w:t>
      </w:r>
    </w:p>
    <w:p w:rsidR="007F1773" w:rsidRDefault="007F1773" w:rsidP="007F1773">
      <w:pPr>
        <w:rPr>
          <w:lang w:val="sr-Cyrl-CS"/>
        </w:rPr>
      </w:pPr>
      <w:r>
        <w:rPr>
          <w:lang w:val="en-US"/>
        </w:rPr>
        <w:t>05</w:t>
      </w:r>
      <w:r>
        <w:rPr>
          <w:lang/>
        </w:rPr>
        <w:t>.</w:t>
      </w:r>
      <w:r>
        <w:rPr>
          <w:lang/>
        </w:rPr>
        <w:t>02</w:t>
      </w:r>
      <w:r>
        <w:rPr>
          <w:lang/>
        </w:rPr>
        <w:t>.20</w:t>
      </w:r>
      <w:r>
        <w:rPr>
          <w:lang/>
        </w:rPr>
        <w:t>20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године</w:t>
      </w:r>
      <w:proofErr w:type="gramEnd"/>
    </w:p>
    <w:p w:rsidR="007F1773" w:rsidRDefault="007F1773" w:rsidP="007F1773">
      <w:pPr>
        <w:rPr>
          <w:lang w:val="sr-Cyrl-CS"/>
        </w:rPr>
      </w:pPr>
      <w:r>
        <w:rPr>
          <w:lang w:val="sr-Cyrl-CS"/>
        </w:rPr>
        <w:t>ВЛАДИЧИН ХАН</w:t>
      </w:r>
    </w:p>
    <w:p w:rsidR="007F1773" w:rsidRDefault="007F1773" w:rsidP="007F1773">
      <w:pPr>
        <w:rPr>
          <w:lang w:val="sr-Cyrl-CS"/>
        </w:rPr>
      </w:pPr>
    </w:p>
    <w:p w:rsidR="007F1773" w:rsidRDefault="007F1773" w:rsidP="007F1773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>
          <w:lang/>
        </w:rPr>
        <w:t>1,</w:t>
      </w:r>
      <w:r>
        <w:rPr>
          <w:lang w:val="sr-Cyrl-CS"/>
        </w:rPr>
        <w:t xml:space="preserve"> </w:t>
      </w:r>
      <w:r>
        <w:rPr>
          <w:lang/>
        </w:rPr>
        <w:t xml:space="preserve">решавајући по захтеву инвеститора, </w:t>
      </w:r>
      <w:r w:rsidRPr="007F1773">
        <w:rPr>
          <w:color w:val="000000" w:themeColor="text1"/>
          <w:highlight w:val="black"/>
          <w:lang w:val="en-US"/>
        </w:rPr>
        <w:t>XXXXXXXXXXXXX</w:t>
      </w:r>
      <w:r w:rsidRPr="007F1773">
        <w:rPr>
          <w:color w:val="000000" w:themeColor="text1"/>
          <w:lang/>
        </w:rPr>
        <w:t xml:space="preserve"> поднетог преко пуномоћника, </w:t>
      </w:r>
      <w:r w:rsidRPr="007F1773">
        <w:rPr>
          <w:color w:val="000000" w:themeColor="text1"/>
          <w:highlight w:val="black"/>
          <w:lang w:val="en-US"/>
        </w:rPr>
        <w:t>XXXXXXXXXXX</w:t>
      </w:r>
      <w:r w:rsidRPr="007F1773">
        <w:rPr>
          <w:color w:val="000000" w:themeColor="text1"/>
          <w:lang/>
        </w:rPr>
        <w:t>,</w:t>
      </w:r>
      <w:r>
        <w:rPr>
          <w:lang/>
        </w:rPr>
        <w:t xml:space="preserve"> </w:t>
      </w:r>
      <w:r>
        <w:rPr>
          <w:lang w:val="sr-Cyrl-CS"/>
        </w:rPr>
        <w:t xml:space="preserve">на основу члана 8ђ. </w:t>
      </w:r>
      <w:r>
        <w:rPr>
          <w:lang/>
        </w:rPr>
        <w:t xml:space="preserve">и 135. </w:t>
      </w:r>
      <w:r>
        <w:rPr>
          <w:lang w:val="ru-RU"/>
        </w:rPr>
        <w:t>Закона о планирању и изградњи ( „</w:t>
      </w:r>
      <w:r>
        <w:rPr>
          <w:lang/>
        </w:rPr>
        <w:t>Службени гласник</w:t>
      </w:r>
      <w:r>
        <w:rPr>
          <w:lang w:val="ru-RU"/>
        </w:rPr>
        <w:t xml:space="preserve"> РС“, бр</w:t>
      </w:r>
      <w:r>
        <w:rPr>
          <w:lang/>
        </w:rPr>
        <w:t>ој</w:t>
      </w:r>
      <w:r>
        <w:rPr>
          <w:lang w:val="ru-RU"/>
        </w:rPr>
        <w:t xml:space="preserve"> 72/2009, 81/2009- испр., 64/2010 – одлука УС, 24/2011,121/2012, 42/013- одлука УС, 50/013 одлука УС, 98/013 одлука УС, 132/2014, 145/2014, </w:t>
      </w:r>
      <w:r>
        <w:rPr>
          <w:lang/>
        </w:rPr>
        <w:t>83/2018, 31/19 и 37/19</w:t>
      </w:r>
      <w:r>
        <w:rPr>
          <w:lang w:val="ru-RU"/>
        </w:rPr>
        <w:t xml:space="preserve">), члана </w:t>
      </w:r>
      <w:r>
        <w:rPr>
          <w:lang w:val="en-US"/>
        </w:rPr>
        <w:t>1</w:t>
      </w:r>
      <w:r>
        <w:rPr>
          <w:lang/>
        </w:rPr>
        <w:t xml:space="preserve">8. став </w:t>
      </w:r>
      <w:r>
        <w:rPr>
          <w:lang w:val="en-US"/>
        </w:rPr>
        <w:t>1</w:t>
      </w:r>
      <w:r>
        <w:rPr>
          <w:lang/>
        </w:rPr>
        <w:t xml:space="preserve">. </w:t>
      </w:r>
      <w:r>
        <w:rPr>
          <w:lang w:val="ru-RU"/>
        </w:rPr>
        <w:t xml:space="preserve">Правилника о поступку спровођења обједињене процедуре </w:t>
      </w:r>
      <w:r>
        <w:rPr>
          <w:lang/>
        </w:rPr>
        <w:t>електронским путем</w:t>
      </w:r>
      <w:r>
        <w:rPr>
          <w:lang w:val="ru-RU"/>
        </w:rPr>
        <w:t xml:space="preserve">  („</w:t>
      </w:r>
      <w:r>
        <w:rPr>
          <w:lang/>
        </w:rPr>
        <w:t>Службени гласник</w:t>
      </w:r>
      <w:r>
        <w:rPr>
          <w:lang w:val="ru-RU"/>
        </w:rPr>
        <w:t xml:space="preserve"> РС“, бр</w:t>
      </w:r>
      <w:r>
        <w:rPr>
          <w:lang/>
        </w:rPr>
        <w:t>ој</w:t>
      </w:r>
      <w:r>
        <w:rPr>
          <w:lang w:val="ru-RU"/>
        </w:rPr>
        <w:t xml:space="preserve"> </w:t>
      </w:r>
      <w:r>
        <w:rPr>
          <w:lang/>
        </w:rPr>
        <w:t>68/2019</w:t>
      </w:r>
      <w:r>
        <w:rPr>
          <w:lang w:val="ru-RU"/>
        </w:rPr>
        <w:t xml:space="preserve">) </w:t>
      </w:r>
      <w:r>
        <w:rPr>
          <w:lang/>
        </w:rPr>
        <w:t xml:space="preserve">и </w:t>
      </w:r>
      <w:r>
        <w:rPr>
          <w:color w:val="000000"/>
          <w:lang/>
        </w:rPr>
        <w:t>136. Закона о општем управном поступку („Службени гласник РС“, број 18/2016 и 95/18),</w:t>
      </w:r>
      <w:r>
        <w:rPr>
          <w:lang w:val="ru-RU"/>
        </w:rPr>
        <w:t xml:space="preserve"> доноси</w:t>
      </w:r>
    </w:p>
    <w:p w:rsidR="007F1773" w:rsidRDefault="007F1773" w:rsidP="007F1773">
      <w:pPr>
        <w:jc w:val="both"/>
        <w:rPr>
          <w:lang w:val="ru-RU"/>
        </w:rPr>
      </w:pPr>
    </w:p>
    <w:p w:rsidR="007F1773" w:rsidRDefault="007F1773" w:rsidP="007F1773">
      <w:pPr>
        <w:jc w:val="center"/>
        <w:rPr>
          <w:b/>
          <w:lang w:val="ru-RU"/>
        </w:rPr>
      </w:pPr>
      <w:r>
        <w:rPr>
          <w:b/>
          <w:lang/>
        </w:rPr>
        <w:t>Р Е Ш Е Њ Е</w:t>
      </w:r>
    </w:p>
    <w:p w:rsidR="007F1773" w:rsidRDefault="007F1773" w:rsidP="007F1773">
      <w:pPr>
        <w:rPr>
          <w:b/>
          <w:lang w:val="ru-RU"/>
        </w:rPr>
      </w:pPr>
    </w:p>
    <w:p w:rsidR="007F1773" w:rsidRDefault="007F1773" w:rsidP="007F1773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</w:t>
      </w:r>
      <w:r>
        <w:rPr>
          <w:lang/>
        </w:rPr>
        <w:t xml:space="preserve">инвеститора, </w:t>
      </w:r>
      <w:r w:rsidRPr="007F1773">
        <w:rPr>
          <w:highlight w:val="black"/>
          <w:lang w:val="en-US"/>
        </w:rPr>
        <w:t>XXXXXXXXX</w:t>
      </w:r>
      <w:r>
        <w:rPr>
          <w:lang/>
        </w:rPr>
        <w:t xml:space="preserve"> </w:t>
      </w:r>
      <w:r>
        <w:rPr>
          <w:lang w:val="sr-Cyrl-CS"/>
        </w:rPr>
        <w:t xml:space="preserve">за издавање </w:t>
      </w:r>
      <w:r>
        <w:rPr>
          <w:lang/>
        </w:rPr>
        <w:t>решења о грађевинској дозволи за из</w:t>
      </w:r>
      <w:proofErr w:type="spellStart"/>
      <w:r>
        <w:t>градњу</w:t>
      </w:r>
      <w:proofErr w:type="spellEnd"/>
      <w:r>
        <w:t xml:space="preserve"> </w:t>
      </w:r>
      <w:r>
        <w:rPr>
          <w:lang/>
        </w:rPr>
        <w:t>ресторана са гардеробама, на кп.бр. 5</w:t>
      </w:r>
      <w:r>
        <w:t xml:space="preserve">0/3 КО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rPr>
          <w:lang/>
        </w:rPr>
        <w:t>,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 xml:space="preserve">јер нису испуњени  </w:t>
      </w:r>
      <w:r>
        <w:rPr>
          <w:b/>
          <w:bCs/>
          <w:lang w:val="ru-RU"/>
        </w:rPr>
        <w:t>формални услови за даље поступање по захтеву.</w:t>
      </w:r>
    </w:p>
    <w:p w:rsidR="007F1773" w:rsidRDefault="007F1773" w:rsidP="007F1773">
      <w:pPr>
        <w:jc w:val="both"/>
        <w:rPr>
          <w:lang w:val="sr-Cyrl-CS"/>
        </w:rPr>
      </w:pPr>
    </w:p>
    <w:p w:rsidR="007F1773" w:rsidRDefault="007F1773" w:rsidP="007F1773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7F1773" w:rsidRDefault="007F1773" w:rsidP="007F1773">
      <w:pPr>
        <w:jc w:val="both"/>
        <w:rPr>
          <w:b/>
          <w:lang w:val="sr-Cyrl-CS"/>
        </w:rPr>
      </w:pPr>
    </w:p>
    <w:p w:rsidR="007F1773" w:rsidRDefault="007F1773" w:rsidP="007F1773">
      <w:pPr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  <w:lang/>
        </w:rPr>
        <w:t xml:space="preserve">Инвеститор, </w:t>
      </w:r>
      <w:r w:rsidRPr="007F1773">
        <w:rPr>
          <w:color w:val="000000"/>
          <w:highlight w:val="black"/>
          <w:shd w:val="clear" w:color="auto" w:fill="FFFFFF"/>
          <w:lang w:val="en-US"/>
        </w:rPr>
        <w:t>XXXXXXXXXX</w:t>
      </w:r>
      <w:r>
        <w:rPr>
          <w:lang w:val="sr-Cyrl-CS"/>
        </w:rPr>
        <w:t xml:space="preserve"> </w:t>
      </w:r>
      <w:r>
        <w:rPr>
          <w:lang/>
        </w:rPr>
        <w:t xml:space="preserve">поднео је, преко пуномоћника, </w:t>
      </w:r>
      <w:r w:rsidRPr="007F1773">
        <w:rPr>
          <w:highlight w:val="black"/>
          <w:lang w:val="en-US"/>
        </w:rPr>
        <w:t>XXXXXXXXXXXXX</w:t>
      </w:r>
      <w:r>
        <w:rPr>
          <w:lang/>
        </w:rPr>
        <w:t>,</w:t>
      </w:r>
      <w:r>
        <w:rPr>
          <w:lang w:val="sr-Cyrl-CS"/>
        </w:rPr>
        <w:t xml:space="preserve"> Одељењу за урбанизам, имовинско-</w:t>
      </w:r>
      <w:r>
        <w:rPr>
          <w:lang/>
        </w:rPr>
        <w:t>правне, комуналне и грађевинске послове Општинске управе Владичин Хан, дана 03.02.2020</w:t>
      </w:r>
      <w:r>
        <w:rPr>
          <w:lang w:val="sr-Cyrl-CS"/>
        </w:rPr>
        <w:t xml:space="preserve">. године, </w:t>
      </w:r>
      <w:r>
        <w:rPr>
          <w:lang/>
        </w:rPr>
        <w:t xml:space="preserve">кроз </w:t>
      </w:r>
      <w:r>
        <w:rPr>
          <w:lang/>
        </w:rPr>
        <w:t xml:space="preserve">CIS, </w:t>
      </w:r>
      <w:r>
        <w:rPr>
          <w:lang/>
        </w:rPr>
        <w:t xml:space="preserve">захтев под бројем </w:t>
      </w:r>
      <w:r>
        <w:rPr>
          <w:lang/>
        </w:rPr>
        <w:t xml:space="preserve">ROP-HAN-2496-CPI-1/2020, </w:t>
      </w:r>
      <w:r>
        <w:rPr>
          <w:lang w:val="en-US"/>
        </w:rPr>
        <w:t xml:space="preserve">IV </w:t>
      </w:r>
      <w:r>
        <w:rPr>
          <w:lang w:val="sr-Cyrl-CS"/>
        </w:rPr>
        <w:t xml:space="preserve">Број: </w:t>
      </w:r>
      <w:r>
        <w:rPr>
          <w:lang w:val="ru-RU"/>
        </w:rPr>
        <w:t>351</w:t>
      </w:r>
      <w:r>
        <w:rPr>
          <w:lang w:val="sr-Cyrl-CS"/>
        </w:rPr>
        <w:t>-</w:t>
      </w:r>
      <w:r>
        <w:rPr>
          <w:lang w:val="en-US"/>
        </w:rPr>
        <w:t>107</w:t>
      </w:r>
      <w:r>
        <w:rPr>
          <w:lang w:val="ru-RU"/>
        </w:rPr>
        <w:t>/</w:t>
      </w:r>
      <w:r>
        <w:rPr>
          <w:lang w:val="en-US"/>
        </w:rPr>
        <w:t>2020</w:t>
      </w:r>
      <w:r>
        <w:rPr>
          <w:lang w:val="sr-Cyrl-CS"/>
        </w:rPr>
        <w:t>-0</w:t>
      </w:r>
      <w:r>
        <w:rPr>
          <w:lang w:val="en-US"/>
        </w:rPr>
        <w:t>3,</w:t>
      </w:r>
      <w:r>
        <w:t xml:space="preserve"> </w:t>
      </w:r>
      <w:r>
        <w:rPr>
          <w:lang w:val="sr-Cyrl-CS"/>
        </w:rPr>
        <w:t xml:space="preserve">за издавање </w:t>
      </w:r>
      <w:r>
        <w:rPr>
          <w:lang/>
        </w:rPr>
        <w:t>решења о грађевинској дозволи за изградњу ресторана са гардеробама, на кп.бр. 50/3 КО Владичин Хан</w:t>
      </w:r>
      <w:r>
        <w:rPr>
          <w:color w:val="000000"/>
          <w:lang/>
        </w:rPr>
        <w:t xml:space="preserve">. </w:t>
      </w:r>
    </w:p>
    <w:p w:rsidR="007F1773" w:rsidRDefault="007F1773" w:rsidP="007F1773">
      <w:pPr>
        <w:pStyle w:val="Default"/>
        <w:jc w:val="both"/>
        <w:rPr>
          <w:rFonts w:cs="Times New Roman"/>
          <w:lang/>
        </w:rPr>
      </w:pPr>
      <w:r>
        <w:tab/>
        <w:t xml:space="preserve"> </w:t>
      </w:r>
    </w:p>
    <w:p w:rsidR="007F1773" w:rsidRDefault="007F1773" w:rsidP="007F1773">
      <w:pPr>
        <w:pStyle w:val="Default"/>
        <w:ind w:firstLine="720"/>
        <w:jc w:val="both"/>
      </w:pPr>
      <w:r>
        <w:rPr>
          <w:rFonts w:cs="Times New Roman"/>
          <w:lang/>
        </w:rPr>
        <w:t>Ч</w:t>
      </w:r>
      <w:proofErr w:type="spellStart"/>
      <w:r>
        <w:t>ланом</w:t>
      </w:r>
      <w:proofErr w:type="spellEnd"/>
      <w:r>
        <w:t xml:space="preserve"> 1</w:t>
      </w:r>
      <w:r>
        <w:rPr>
          <w:lang/>
        </w:rPr>
        <w:t>3</w:t>
      </w:r>
      <w:r>
        <w:t xml:space="preserve">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г</w:t>
      </w:r>
      <w:r>
        <w:rPr>
          <w:lang/>
        </w:rPr>
        <w:t>рађевинска дозвола издаје инвеститору који уз захтев за издавање грађевинске дозволе достави пројекат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документације, који има одговарајуће право на земљишту или објекту и који је доставио доказе о уплати одговарајућих такси и накнада и друге доказе прописане прописом којим се ближе уређује поступак спровођења обједињене процедуре</w:t>
      </w:r>
      <w:r>
        <w:t xml:space="preserve">. </w:t>
      </w:r>
    </w:p>
    <w:p w:rsidR="007F1773" w:rsidRDefault="007F1773" w:rsidP="007F1773">
      <w:pPr>
        <w:pStyle w:val="Default"/>
        <w:ind w:firstLine="720"/>
        <w:jc w:val="both"/>
      </w:pPr>
    </w:p>
    <w:p w:rsidR="007F1773" w:rsidRDefault="007F1773" w:rsidP="007F1773">
      <w:pPr>
        <w:pStyle w:val="Default"/>
        <w:ind w:firstLine="720"/>
        <w:jc w:val="both"/>
      </w:pPr>
      <w:r>
        <w:rPr>
          <w:rFonts w:cs="Times New Roman"/>
          <w:lang/>
        </w:rPr>
        <w:t>Ч</w:t>
      </w:r>
      <w:proofErr w:type="spellStart"/>
      <w:r>
        <w:t>ланом</w:t>
      </w:r>
      <w:proofErr w:type="spellEnd"/>
      <w:r>
        <w:t xml:space="preserve"> </w:t>
      </w:r>
      <w:r>
        <w:rPr>
          <w:lang/>
        </w:rPr>
        <w:t>1</w:t>
      </w:r>
      <w:r>
        <w:t xml:space="preserve">8.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rPr>
          <w:lang/>
        </w:rPr>
        <w:t>ој 68/2019</w:t>
      </w:r>
      <w:r>
        <w:t xml:space="preserve">),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r>
        <w:rPr>
          <w:lang/>
        </w:rPr>
        <w:t xml:space="preserve">ако нису испуњени услови за доношење решења о грађевинској дозволи, </w:t>
      </w:r>
      <w:r>
        <w:rPr>
          <w:rFonts w:eastAsia="Times New Roman" w:cs="Times New Roman"/>
          <w:color w:val="333333"/>
          <w:lang w:eastAsia="sr-Latn-BA"/>
        </w:rPr>
        <w:t xml:space="preserve">надлежни орган захтев одбацује решењем, у року од пет радних дана од дана подношења захтева, уз навођење </w:t>
      </w:r>
      <w:r>
        <w:rPr>
          <w:rFonts w:eastAsia="Times New Roman" w:cs="Times New Roman"/>
          <w:color w:val="333333"/>
          <w:lang w:eastAsia="sr-Latn-BA"/>
        </w:rPr>
        <w:lastRenderedPageBreak/>
        <w:t>свих недостатака.</w:t>
      </w:r>
      <w:proofErr w:type="gramEnd"/>
      <w:r>
        <w:rPr>
          <w:rFonts w:eastAsia="Times New Roman" w:cs="Times New Roman"/>
          <w:color w:val="333333"/>
          <w:lang w:eastAsia="sr-Latn-BA"/>
        </w:rPr>
        <w:t xml:space="preserve"> </w:t>
      </w:r>
    </w:p>
    <w:p w:rsidR="007F1773" w:rsidRDefault="007F1773" w:rsidP="007F1773">
      <w:pPr>
        <w:pStyle w:val="Default"/>
        <w:ind w:firstLine="720"/>
        <w:jc w:val="both"/>
      </w:pPr>
    </w:p>
    <w:p w:rsidR="007F1773" w:rsidRDefault="007F1773" w:rsidP="007F1773">
      <w:pPr>
        <w:jc w:val="both"/>
        <w:rPr>
          <w:b/>
          <w:bCs/>
          <w:color w:val="000000"/>
          <w:lang w:eastAsia="sr-Latn-BA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Увидом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r>
        <w:rPr>
          <w:color w:val="000000"/>
          <w:lang/>
        </w:rPr>
        <w:t xml:space="preserve">истом </w:t>
      </w:r>
      <w:proofErr w:type="spellStart"/>
      <w:r>
        <w:rPr>
          <w:b/>
          <w:bCs/>
          <w:color w:val="000000"/>
        </w:rPr>
        <w:t>нису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испуњени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формални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услови</w:t>
      </w:r>
      <w:proofErr w:type="spellEnd"/>
      <w:r>
        <w:rPr>
          <w:b/>
          <w:bCs/>
          <w:color w:val="000000"/>
        </w:rPr>
        <w:t xml:space="preserve">, </w:t>
      </w:r>
    </w:p>
    <w:p w:rsidR="007F1773" w:rsidRDefault="007F1773" w:rsidP="007F1773">
      <w:pPr>
        <w:jc w:val="both"/>
        <w:rPr>
          <w:color w:val="000000"/>
          <w:lang w:eastAsia="sr-Latn-BA"/>
        </w:rPr>
      </w:pPr>
      <w:r>
        <w:rPr>
          <w:b/>
          <w:bCs/>
          <w:color w:val="000000"/>
          <w:lang w:eastAsia="sr-Latn-BA"/>
        </w:rPr>
        <w:t>-</w:t>
      </w:r>
      <w:r>
        <w:rPr>
          <w:color w:val="000000"/>
          <w:lang w:eastAsia="sr-Latn-BA"/>
        </w:rPr>
        <w:t xml:space="preserve"> извод из пројекта за грађевинску дозволу није усаглашен са издатим локацијским условима </w:t>
      </w:r>
      <w:r>
        <w:rPr>
          <w:color w:val="000000"/>
          <w:lang w:val="sr-Cyrl-CS" w:eastAsia="sr-Latn-BA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color w:val="000000"/>
          <w:lang w:eastAsia="sr-Latn-BA"/>
        </w:rPr>
        <w:t xml:space="preserve">под бројем ROP-HAN-36665-LOC-1/2019, </w:t>
      </w:r>
      <w:r>
        <w:t xml:space="preserve">IV </w:t>
      </w:r>
      <w:proofErr w:type="spellStart"/>
      <w:r>
        <w:t>Број</w:t>
      </w:r>
      <w:proofErr w:type="spellEnd"/>
      <w:r>
        <w:t xml:space="preserve">: 350-139/19-03 </w:t>
      </w:r>
      <w:r>
        <w:rPr>
          <w:lang/>
        </w:rPr>
        <w:t xml:space="preserve">од </w:t>
      </w:r>
      <w:r>
        <w:t xml:space="preserve">19.12.2019. </w:t>
      </w:r>
      <w:proofErr w:type="spellStart"/>
      <w:proofErr w:type="gramStart"/>
      <w:r>
        <w:t>године</w:t>
      </w:r>
      <w:proofErr w:type="spellEnd"/>
      <w:proofErr w:type="gramEnd"/>
      <w:r>
        <w:rPr>
          <w:color w:val="000000"/>
          <w:lang w:eastAsia="sr-Latn-BA"/>
        </w:rPr>
        <w:t>, којима је одређено да растојање од бочних граница парцеле износи ½ вишег објекта,</w:t>
      </w:r>
    </w:p>
    <w:p w:rsidR="007F1773" w:rsidRDefault="007F1773" w:rsidP="007F1773">
      <w:pPr>
        <w:jc w:val="both"/>
        <w:rPr>
          <w:color w:val="000000"/>
          <w:lang w:eastAsia="sr-Latn-BA"/>
        </w:rPr>
      </w:pPr>
      <w:r>
        <w:rPr>
          <w:color w:val="000000"/>
          <w:lang w:eastAsia="sr-Latn-BA"/>
        </w:rPr>
        <w:t>- у главној свесци, у делу Основни подаци о објекту и локацији није дат податак о оствареном проценту зелених површина, и</w:t>
      </w:r>
    </w:p>
    <w:p w:rsidR="007F1773" w:rsidRDefault="007F1773" w:rsidP="007F1773">
      <w:pPr>
        <w:jc w:val="both"/>
        <w:rPr>
          <w:color w:val="000000"/>
          <w:lang/>
        </w:rPr>
      </w:pPr>
      <w:r>
        <w:rPr>
          <w:color w:val="000000"/>
          <w:lang w:eastAsia="sr-Latn-BA"/>
        </w:rPr>
        <w:t>-  у главној свесци, у делу Основни подаци о објекту и локацији није дат податак о индексу изграђености.</w:t>
      </w:r>
    </w:p>
    <w:p w:rsidR="007F1773" w:rsidRDefault="007F1773" w:rsidP="007F1773">
      <w:pPr>
        <w:pStyle w:val="Default"/>
        <w:ind w:firstLine="720"/>
        <w:jc w:val="both"/>
        <w:rPr>
          <w:lang w:val="ru-RU"/>
        </w:rPr>
      </w:pPr>
      <w:r>
        <w:rPr>
          <w:rFonts w:cs="Times New Roman"/>
          <w:lang/>
        </w:rPr>
        <w:t>Н</w:t>
      </w:r>
      <w:r>
        <w:t xml:space="preserve">а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овако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чињеничног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формални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Правилницима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8ђ. </w:t>
      </w:r>
      <w:proofErr w:type="gramStart"/>
      <w:r>
        <w:t>и</w:t>
      </w:r>
      <w:proofErr w:type="gramEnd"/>
      <w:r>
        <w:t xml:space="preserve"> 1</w:t>
      </w:r>
      <w:r>
        <w:rPr>
          <w:lang/>
        </w:rPr>
        <w:t>3</w:t>
      </w:r>
      <w:r>
        <w:t xml:space="preserve">5.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, </w:t>
      </w:r>
      <w:proofErr w:type="spellStart"/>
      <w:r>
        <w:t>стекли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цитираних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>.</w:t>
      </w:r>
      <w:proofErr w:type="gramEnd"/>
      <w:r>
        <w:t xml:space="preserve"> </w:t>
      </w:r>
    </w:p>
    <w:p w:rsidR="007F1773" w:rsidRDefault="007F1773" w:rsidP="007F1773">
      <w:pPr>
        <w:jc w:val="both"/>
        <w:rPr>
          <w:color w:val="333333"/>
          <w:lang w:val="ru-RU" w:eastAsia="sr-Latn-BA"/>
        </w:rPr>
      </w:pPr>
      <w:r>
        <w:rPr>
          <w:lang w:val="ru-RU"/>
        </w:rPr>
        <w:t xml:space="preserve">       </w:t>
      </w:r>
      <w:r>
        <w:rPr>
          <w:color w:val="333333"/>
          <w:lang w:val="ru-RU" w:eastAsia="sr-Latn-BA"/>
        </w:rPr>
        <w:t xml:space="preserve">Ако подносилац захтева у року од 30 дана од дана објављивања решења на интернет страници надлежног органа, поднесе нов, усаглашен захтев и отклони све недостатке, не доставља документацију поднету уз захтев који је одбачен, нити поново плаћа административне таксе и накнаду наведене у члану 16. став 2. тачка 3) </w:t>
      </w:r>
      <w:r>
        <w:rPr>
          <w:color w:val="333333"/>
          <w:lang w:eastAsia="sr-Latn-BA"/>
        </w:rPr>
        <w:t>П</w:t>
      </w:r>
      <w:r>
        <w:rPr>
          <w:color w:val="333333"/>
          <w:lang w:val="ru-RU" w:eastAsia="sr-Latn-BA"/>
        </w:rPr>
        <w:t>равилника.</w:t>
      </w:r>
    </w:p>
    <w:p w:rsidR="007F1773" w:rsidRDefault="007F1773" w:rsidP="007F1773">
      <w:pPr>
        <w:jc w:val="both"/>
        <w:rPr>
          <w:lang w:val="ru-RU"/>
        </w:rPr>
      </w:pPr>
      <w:r>
        <w:rPr>
          <w:color w:val="333333"/>
          <w:lang w:val="ru-RU" w:eastAsia="sr-Latn-BA"/>
        </w:rPr>
        <w:tab/>
        <w:t xml:space="preserve"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за подношење захтева и накнаде наведене у члану 16. став 2. тачка 3) </w:t>
      </w:r>
      <w:r>
        <w:rPr>
          <w:color w:val="333333"/>
          <w:lang w:eastAsia="sr-Latn-BA"/>
        </w:rPr>
        <w:t>П</w:t>
      </w:r>
      <w:r>
        <w:rPr>
          <w:color w:val="333333"/>
          <w:lang w:val="ru-RU" w:eastAsia="sr-Latn-BA"/>
        </w:rPr>
        <w:t>равилника.</w:t>
      </w:r>
    </w:p>
    <w:p w:rsidR="007F1773" w:rsidRDefault="007F1773" w:rsidP="007F1773">
      <w:pPr>
        <w:ind w:firstLine="720"/>
        <w:jc w:val="both"/>
        <w:rPr>
          <w:lang w:val="ru-RU"/>
        </w:rPr>
      </w:pPr>
    </w:p>
    <w:p w:rsidR="007F1773" w:rsidRDefault="007F1773" w:rsidP="007F1773">
      <w:pPr>
        <w:jc w:val="both"/>
      </w:pPr>
      <w:r>
        <w:rPr>
          <w:b/>
          <w:lang w:val="ru-RU"/>
        </w:rPr>
        <w:t>ПОУКА О ПРАВНОМ ЛЕКУ:</w:t>
      </w:r>
      <w:r>
        <w:rPr>
          <w:lang w:val="ru-RU"/>
        </w:rPr>
        <w:t xml:space="preserve"> Против овог </w:t>
      </w:r>
      <w:r>
        <w:rPr>
          <w:lang/>
        </w:rPr>
        <w:t>решења</w:t>
      </w:r>
      <w:r>
        <w:rPr>
          <w:lang w:val="ru-RU"/>
        </w:rPr>
        <w:t xml:space="preserve"> може се </w:t>
      </w:r>
      <w:r>
        <w:rPr>
          <w:lang/>
        </w:rPr>
        <w:t>уложити приговор Општинском већу општине Владичин Хан</w:t>
      </w:r>
      <w:r>
        <w:rPr>
          <w:lang w:val="ru-RU"/>
        </w:rPr>
        <w:t xml:space="preserve"> у року од </w:t>
      </w:r>
      <w:r>
        <w:rPr>
          <w:lang/>
        </w:rPr>
        <w:t>три</w:t>
      </w:r>
      <w:r>
        <w:rPr>
          <w:lang w:val="ru-RU"/>
        </w:rPr>
        <w:t xml:space="preserve"> дана од дана пријема </w:t>
      </w:r>
      <w:r>
        <w:rPr>
          <w:lang/>
        </w:rPr>
        <w:t>решења</w:t>
      </w:r>
      <w:r>
        <w:rPr>
          <w:lang w:val="ru-RU"/>
        </w:rPr>
        <w:t xml:space="preserve">. </w:t>
      </w:r>
    </w:p>
    <w:p w:rsidR="007F1773" w:rsidRDefault="007F1773" w:rsidP="007F1773">
      <w:pPr>
        <w:jc w:val="both"/>
      </w:pPr>
    </w:p>
    <w:p w:rsidR="007F1773" w:rsidRDefault="007F1773" w:rsidP="007F1773">
      <w:pPr>
        <w:jc w:val="both"/>
        <w:rPr>
          <w:lang w:val="ru-RU"/>
        </w:rPr>
      </w:pPr>
    </w:p>
    <w:p w:rsidR="007F1773" w:rsidRDefault="007F1773" w:rsidP="007F1773">
      <w:pPr>
        <w:jc w:val="both"/>
        <w:rPr>
          <w:lang w:val="ru-RU"/>
        </w:rPr>
      </w:pPr>
    </w:p>
    <w:p w:rsidR="007F1773" w:rsidRDefault="007F1773" w:rsidP="007F1773">
      <w:pPr>
        <w:jc w:val="both"/>
        <w:rPr>
          <w:lang w:val="ru-RU"/>
        </w:rPr>
      </w:pPr>
      <w:r>
        <w:rPr>
          <w:lang w:val="ru-RU"/>
        </w:rPr>
        <w:t>Обрадио,                                                                               Н А Ч Е Л Н И К,</w:t>
      </w:r>
    </w:p>
    <w:p w:rsidR="007F1773" w:rsidRDefault="007F1773" w:rsidP="007F1773">
      <w:pPr>
        <w:jc w:val="both"/>
        <w:rPr>
          <w:lang w:val="sr-Cyrl-CS"/>
        </w:rPr>
      </w:pPr>
      <w:r>
        <w:rPr>
          <w:lang w:val="ru-RU"/>
        </w:rPr>
        <w:t xml:space="preserve">Љиљана Мујагић, дпп                                              </w:t>
      </w:r>
      <w:r>
        <w:rPr>
          <w:lang/>
        </w:rPr>
        <w:t>Милош Стојановић</w:t>
      </w:r>
      <w:r>
        <w:rPr>
          <w:lang w:val="ru-RU"/>
        </w:rPr>
        <w:t>, дипл. правник</w:t>
      </w:r>
    </w:p>
    <w:p w:rsidR="007F1773" w:rsidRDefault="007F1773" w:rsidP="007F1773">
      <w:pPr>
        <w:rPr>
          <w:lang w:val="sr-Cyrl-CS"/>
        </w:rPr>
      </w:pPr>
    </w:p>
    <w:p w:rsidR="007F1773" w:rsidRDefault="007F1773" w:rsidP="007F1773">
      <w:pPr>
        <w:rPr>
          <w:lang w:val="ru-RU"/>
        </w:rPr>
      </w:pPr>
    </w:p>
    <w:p w:rsidR="000C6001" w:rsidRDefault="000C6001"/>
    <w:sectPr w:rsidR="000C6001" w:rsidSect="000C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773"/>
    <w:rsid w:val="000C6001"/>
    <w:rsid w:val="007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77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PCOzakonj2</cp:lastModifiedBy>
  <cp:revision>1</cp:revision>
  <dcterms:created xsi:type="dcterms:W3CDTF">2020-02-05T10:42:00Z</dcterms:created>
  <dcterms:modified xsi:type="dcterms:W3CDTF">2020-02-05T10:47:00Z</dcterms:modified>
</cp:coreProperties>
</file>