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5E6" w:rsidRPr="000435E6" w:rsidRDefault="000435E6" w:rsidP="000435E6">
      <w:pPr>
        <w:pStyle w:val="v1msonormal"/>
        <w:shd w:val="clear" w:color="auto" w:fill="FFFFFF"/>
        <w:spacing w:before="0" w:beforeAutospacing="0" w:after="0" w:afterAutospacing="0"/>
        <w:jc w:val="both"/>
      </w:pPr>
      <w:bookmarkStart w:id="0" w:name="_Hlk70968889"/>
      <w:bookmarkStart w:id="1" w:name="_Hlk70698172"/>
      <w:bookmarkEnd w:id="0"/>
      <w:bookmarkEnd w:id="1"/>
      <w:r>
        <w:rPr>
          <w:lang w:val="sr-Cyrl-CS"/>
        </w:rPr>
        <w:t>На основу Одлук</w:t>
      </w:r>
      <w:r>
        <w:t xml:space="preserve">e </w:t>
      </w:r>
      <w:r w:rsidRPr="000435E6">
        <w:rPr>
          <w:lang w:val="sr-Cyrl-CS"/>
        </w:rPr>
        <w:t xml:space="preserve">општинског већа  број </w:t>
      </w:r>
      <w:r w:rsidR="00FB1C28">
        <w:rPr>
          <w:lang w:val="sr-Cyrl-CS"/>
        </w:rPr>
        <w:t>06-195/2-1/25-</w:t>
      </w:r>
      <w:r w:rsidR="00FB1C28">
        <w:t>III</w:t>
      </w:r>
      <w:r w:rsidRPr="000435E6">
        <w:rPr>
          <w:lang w:val="sr-Cyrl-CS"/>
        </w:rPr>
        <w:t xml:space="preserve"> од </w:t>
      </w:r>
      <w:r w:rsidR="00FB1C28">
        <w:t>15.12.</w:t>
      </w:r>
      <w:r w:rsidRPr="000435E6">
        <w:rPr>
          <w:lang w:val="sr-Cyrl-CS"/>
        </w:rPr>
        <w:t xml:space="preserve"> 2025. године о измени и допуни Јавног позива за учешће привредних субјеката у спровођењу мера енергетске санације породичних кућ</w:t>
      </w:r>
      <w:r>
        <w:rPr>
          <w:lang w:val="sr-Cyrl-CS"/>
        </w:rPr>
        <w:t>а и станова на територији</w:t>
      </w:r>
      <w:r>
        <w:t xml:space="preserve"> </w:t>
      </w:r>
      <w:r w:rsidRPr="000435E6">
        <w:rPr>
          <w:lang w:val="sr-Cyrl-CS"/>
        </w:rPr>
        <w:t>општине</w:t>
      </w:r>
      <w:r>
        <w:t xml:space="preserve"> Владичин Хан </w:t>
      </w:r>
      <w:r w:rsidRPr="000435E6">
        <w:rPr>
          <w:lang w:val="sr-Cyrl-CS"/>
        </w:rPr>
        <w:t>објављеног</w:t>
      </w:r>
      <w:r>
        <w:rPr>
          <w:lang w:val="sr-Cyrl-CS"/>
        </w:rPr>
        <w:t xml:space="preserve"> </w:t>
      </w:r>
      <w:r w:rsidRPr="000435E6">
        <w:rPr>
          <w:lang w:val="sr-Cyrl-CS"/>
        </w:rPr>
        <w:t xml:space="preserve">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грађане" број </w:t>
      </w:r>
      <w:r w:rsidR="00FB1C28">
        <w:t>06-195/1/25-III</w:t>
      </w:r>
      <w:r w:rsidRPr="000435E6">
        <w:rPr>
          <w:lang w:val="sr-Cyrl-CS"/>
        </w:rPr>
        <w:t xml:space="preserve"> од </w:t>
      </w:r>
      <w:r w:rsidR="00FB1C28">
        <w:t>15.12.</w:t>
      </w:r>
      <w:r w:rsidRPr="000435E6">
        <w:rPr>
          <w:lang w:val="sr-Cyrl-CS"/>
        </w:rPr>
        <w:t>2025. године (у даљем тексту: Пра</w:t>
      </w:r>
      <w:r>
        <w:rPr>
          <w:lang w:val="sr-Cyrl-CS"/>
        </w:rPr>
        <w:t xml:space="preserve">вилник), </w:t>
      </w:r>
      <w:r w:rsidR="00FB1C28">
        <w:t>Општинско веће Општине</w:t>
      </w:r>
      <w:r>
        <w:rPr>
          <w:lang w:val="sr-Cyrl-CS"/>
        </w:rPr>
        <w:t xml:space="preserve"> Владичин Хан </w:t>
      </w:r>
      <w:r w:rsidRPr="000435E6">
        <w:rPr>
          <w:lang w:val="sr-Cyrl-CS"/>
        </w:rPr>
        <w:t xml:space="preserve">дана </w:t>
      </w:r>
      <w:r w:rsidR="00FB1C28">
        <w:t>15.12</w:t>
      </w:r>
      <w:r w:rsidRPr="000435E6">
        <w:rPr>
          <w:lang w:val="sr-Cyrl-CS"/>
        </w:rPr>
        <w:t xml:space="preserve"> 2025. године објављује,</w:t>
      </w:r>
    </w:p>
    <w:p w:rsidR="000435E6" w:rsidRDefault="000435E6" w:rsidP="000435E6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333333"/>
          <w:sz w:val="22"/>
          <w:szCs w:val="22"/>
        </w:rPr>
      </w:pPr>
      <w:r>
        <w:rPr>
          <w:rFonts w:ascii="Aptos" w:hAnsi="Aptos"/>
          <w:color w:val="333333"/>
          <w:sz w:val="22"/>
          <w:szCs w:val="22"/>
          <w:lang w:val="sr-Cyrl-CS"/>
        </w:rPr>
        <w:t> </w:t>
      </w:r>
    </w:p>
    <w:p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6516112"/>
    </w:p>
    <w:bookmarkEnd w:id="2"/>
    <w:p w:rsidR="00722564" w:rsidRPr="00D23F1A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D23F1A">
        <w:rPr>
          <w:rFonts w:ascii="Times New Roman" w:hAnsi="Times New Roman" w:cs="Times New Roman"/>
          <w:sz w:val="24"/>
          <w:szCs w:val="24"/>
        </w:rPr>
        <w:t>ПОЗИВ</w:t>
      </w:r>
    </w:p>
    <w:p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станова</w:t>
      </w:r>
      <w:r w:rsidR="00181661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 w:rsidR="00181661">
        <w:rPr>
          <w:rFonts w:ascii="Times New Roman" w:hAnsi="Times New Roman" w:cs="Times New Roman"/>
          <w:b/>
          <w:bCs/>
          <w:sz w:val="24"/>
          <w:szCs w:val="24"/>
        </w:rPr>
        <w:t>Владичин Хан</w:t>
      </w:r>
    </w:p>
    <w:p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складу са чланом 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>за учешће директних корисника (привредних субјеката) у спровођењу мера енергетске санације  породичних кућ</w:t>
      </w:r>
      <w:r w:rsidR="00181661">
        <w:rPr>
          <w:rFonts w:ascii="Times New Roman" w:eastAsia="Times New Roman" w:hAnsi="Times New Roman" w:cs="Times New Roman"/>
          <w:sz w:val="24"/>
          <w:szCs w:val="24"/>
        </w:rPr>
        <w:t>а и станова на територији општине Владичин Хан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</w:t>
      </w:r>
      <w:r w:rsidR="00181661">
        <w:rPr>
          <w:rFonts w:ascii="Times New Roman" w:eastAsia="Times New Roman" w:hAnsi="Times New Roman" w:cs="Times New Roman"/>
          <w:sz w:val="24"/>
          <w:szCs w:val="24"/>
        </w:rPr>
        <w:t>домаћинства на територији општине Владичин Хан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суфинансирање мера енергетске санације породичних ку</w:t>
      </w:r>
      <w:r w:rsidR="00181661">
        <w:rPr>
          <w:rFonts w:ascii="Times New Roman" w:eastAsia="Times New Roman" w:hAnsi="Times New Roman" w:cs="Times New Roman"/>
          <w:sz w:val="24"/>
          <w:szCs w:val="24"/>
        </w:rPr>
        <w:t xml:space="preserve">ћа и станова на територији општине Владичин Хан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610B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</w:t>
      </w:r>
      <w:r w:rsidR="00181661">
        <w:rPr>
          <w:rFonts w:ascii="Times New Roman" w:eastAsia="Times New Roman" w:hAnsi="Times New Roman" w:cs="Times New Roman"/>
          <w:sz w:val="24"/>
          <w:szCs w:val="24"/>
        </w:rPr>
        <w:t xml:space="preserve">омаћинствима на територији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181661">
        <w:rPr>
          <w:rFonts w:ascii="Times New Roman" w:eastAsia="Times New Roman" w:hAnsi="Times New Roman" w:cs="Times New Roman"/>
          <w:sz w:val="24"/>
          <w:szCs w:val="24"/>
        </w:rPr>
        <w:t xml:space="preserve"> Владичин Хан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енергетске ефикасности:</w:t>
      </w:r>
    </w:p>
    <w:p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D23F1A" w:rsidRDefault="00916110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63713A4F" w:rsidRPr="009E23A8">
        <w:rPr>
          <w:rFonts w:eastAsiaTheme="minorEastAsia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="63713A4F" w:rsidRPr="009E23A8">
        <w:rPr>
          <w:rFonts w:eastAsiaTheme="minorEastAsia"/>
          <w:sz w:val="24"/>
          <w:szCs w:val="24"/>
        </w:rPr>
        <w:t> </w:t>
      </w:r>
    </w:p>
    <w:p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3326A96B" w:rsidRPr="009E23A8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CCE7DD3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1D5EB832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lang w:val="sr-Cyrl-CS"/>
        </w:rPr>
      </w:pPr>
      <w:r w:rsidRPr="2BC06FE2">
        <w:rPr>
          <w:rFonts w:ascii="Arial" w:eastAsia="Arial" w:hAnsi="Arial" w:cs="Arial"/>
          <w:color w:val="000000" w:themeColor="text1"/>
          <w:u w:val="single"/>
          <w:lang w:val="sr-Cyrl-CS"/>
        </w:rPr>
        <w:t>Н</w:t>
      </w:r>
      <w:r w:rsidRPr="009E23A8">
        <w:rPr>
          <w:rFonts w:eastAsiaTheme="minorEastAsia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eastAsiaTheme="minorEastAsia"/>
          <w:sz w:val="24"/>
          <w:szCs w:val="24"/>
        </w:rPr>
        <w:t>;</w:t>
      </w:r>
      <w:r w:rsidRPr="2BC06FE2">
        <w:rPr>
          <w:rFonts w:ascii="Arial" w:eastAsia="Arial" w:hAnsi="Arial" w:cs="Arial"/>
          <w:color w:val="000000" w:themeColor="text1"/>
          <w:lang w:val="en-US"/>
        </w:rPr>
        <w:t> </w:t>
      </w:r>
    </w:p>
    <w:p w:rsidR="0CCE7DD3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A659CF" w:rsidRPr="00A14EB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CCE7DD3">
        <w:rPr>
          <w:rFonts w:ascii="Times New Roman" w:hAnsi="Times New Roman" w:cs="Times New Roman"/>
          <w:sz w:val="24"/>
          <w:szCs w:val="24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</w:rPr>
        <w:t>Не субвенционише се израда пројекта и извођење радова на гасној инсталацији</w:t>
      </w:r>
    </w:p>
    <w:p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У случају када не постоји сертификат којим се доказује вредност SCOP, потребно је доставити сертификате за вредности коефицијента грејања за COP( -7°C ), COP( +2°C ) и COP( +7°C ) за спољашње температуре -7°C, +2°C и +7°C.  Тада се SCOP израчунава по формули: </w:t>
      </w:r>
      <w:r w:rsidRPr="009E23A8">
        <w:rPr>
          <w:rFonts w:ascii="Times New Roman" w:hAnsi="Times New Roman" w:cs="Times New Roman"/>
          <w:sz w:val="24"/>
          <w:szCs w:val="24"/>
        </w:rPr>
        <w:t>SCOP = 0,3 *  COP( -7°C ) + 0,4 * COP( +2°C ) + 0,3 * COP( +7°C ). </w:t>
      </w:r>
    </w:p>
    <w:p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hAnsi="Times New Roman" w:cs="Times New Roman"/>
          <w:sz w:val="24"/>
          <w:szCs w:val="24"/>
        </w:rPr>
        <w:t>Овако добијена вредност се упоређује са наведеним минималним вредностима SCOP. </w:t>
      </w:r>
    </w:p>
    <w:p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135E4C" w:rsidRPr="00610B01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2BC06FE2">
        <w:rPr>
          <w:rFonts w:ascii="Arial" w:eastAsia="Arial" w:hAnsi="Arial" w:cs="Arial"/>
          <w:b/>
          <w:bCs/>
          <w:color w:val="000000" w:themeColor="text1"/>
        </w:rPr>
        <w:t xml:space="preserve"> Израда техничке документације</w:t>
      </w:r>
      <w:r w:rsidR="0F874856" w:rsidRPr="009E23A8">
        <w:rPr>
          <w:rFonts w:eastAsiaTheme="minorEastAsia"/>
          <w:b/>
          <w:bCs/>
          <w:color w:val="000000" w:themeColor="text1"/>
          <w:lang w:val="sr-Latn-CS"/>
        </w:rPr>
        <w:t xml:space="preserve"> </w:t>
      </w:r>
      <w:r w:rsidR="0F874856" w:rsidRPr="009E23A8">
        <w:rPr>
          <w:rFonts w:eastAsiaTheme="minorEastAsia"/>
          <w:b/>
          <w:bCs/>
          <w:color w:val="000000" w:themeColor="text1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9E23A8">
        <w:rPr>
          <w:rFonts w:eastAsiaTheme="minorEastAsia"/>
          <w:b/>
          <w:bCs/>
          <w:color w:val="000000" w:themeColor="text1"/>
        </w:rPr>
        <w:t xml:space="preserve"> (навести за које мере је потребна израда техничке докуме</w:t>
      </w:r>
      <w:r w:rsidR="0F874856" w:rsidRPr="2BC06FE2">
        <w:rPr>
          <w:rFonts w:ascii="Arial" w:eastAsia="Arial" w:hAnsi="Arial" w:cs="Arial"/>
          <w:b/>
          <w:bCs/>
          <w:color w:val="000000" w:themeColor="text1"/>
        </w:rPr>
        <w:t>нтација за одобрење за извођење радова и која врста документација)</w:t>
      </w:r>
      <w:r w:rsidR="005D3966"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ab/>
      </w:r>
    </w:p>
    <w:p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7D828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</w:rPr>
        <w:t>Жалбени механизам за пројекат</w:t>
      </w:r>
      <w:r w:rsidR="004E58C0" w:rsidRPr="7D82825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 за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обављање делатности као предузетник. </w:t>
      </w:r>
    </w:p>
    <w:p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 xml:space="preserve">Изјаву. </w:t>
      </w:r>
    </w:p>
    <w:p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а интернет страници </w:t>
      </w:r>
      <w:hyperlink r:id="rId12" w:history="1">
        <w:r w:rsidR="00181661" w:rsidRPr="00434A19">
          <w:rPr>
            <w:rStyle w:val="Hyperlink"/>
            <w:rFonts w:ascii="Times New Roman" w:hAnsi="Times New Roman" w:cs="Times New Roman"/>
            <w:sz w:val="24"/>
            <w:szCs w:val="24"/>
          </w:rPr>
          <w:t>www.vladicinhan.org.rs</w:t>
        </w:r>
      </w:hyperlink>
      <w:r w:rsidR="00181661">
        <w:rPr>
          <w:rFonts w:ascii="Times New Roman" w:hAnsi="Times New Roman" w:cs="Times New Roman"/>
          <w:sz w:val="24"/>
          <w:szCs w:val="24"/>
        </w:rPr>
        <w:t xml:space="preserve"> </w:t>
      </w:r>
      <w:r w:rsidR="12DC13C9"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или лично у просторијама </w:t>
      </w:r>
      <w:r w:rsidR="00770621" w:rsidRPr="04EFA8BD">
        <w:rPr>
          <w:rFonts w:ascii="Times New Roman" w:hAnsi="Times New Roman" w:cs="Times New Roman"/>
          <w:sz w:val="24"/>
          <w:szCs w:val="24"/>
        </w:rPr>
        <w:t>ЈЛС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,  </w:t>
      </w:r>
      <w:r w:rsidR="005D4CA4" w:rsidRPr="04EFA8BD">
        <w:rPr>
          <w:rFonts w:ascii="Times New Roman" w:hAnsi="Times New Roman" w:cs="Times New Roman"/>
          <w:sz w:val="24"/>
          <w:szCs w:val="24"/>
        </w:rPr>
        <w:t>и садржи: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lastRenderedPageBreak/>
        <w:t>Јавн</w:t>
      </w:r>
      <w:r w:rsidR="006B5C0A">
        <w:rPr>
          <w:rFonts w:ascii="Times New Roman" w:hAnsi="Times New Roman" w:cs="Times New Roman"/>
          <w:sz w:val="24"/>
          <w:szCs w:val="24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</w:rPr>
        <w:t>а</w:t>
      </w:r>
      <w:r w:rsidRPr="04EFA8BD">
        <w:rPr>
          <w:rFonts w:ascii="Times New Roman" w:hAnsi="Times New Roman" w:cs="Times New Roman"/>
          <w:sz w:val="24"/>
          <w:szCs w:val="24"/>
        </w:rPr>
        <w:t>,</w:t>
      </w:r>
    </w:p>
    <w:p w:rsidR="5E584DDE" w:rsidRPr="006B5C0A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202FE99E" w:rsidRPr="006B5C0A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_Hlk68985879"/>
      <w:bookmarkEnd w:id="7"/>
    </w:p>
    <w:p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4E65AB7D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33170D51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D23F1A">
        <w:rPr>
          <w:rFonts w:ascii="Times New Roman" w:hAnsi="Times New Roman" w:cs="Times New Roman"/>
          <w:sz w:val="24"/>
          <w:szCs w:val="24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</w:rPr>
        <w:t>.</w:t>
      </w:r>
    </w:p>
    <w:p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љају непосредно или препорученом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поштом на </w:t>
      </w:r>
      <w:r w:rsidR="00181661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 Општина Владичин Хан, ул. Светосавска 1, 17510 Владичин Хан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заинтересована лица се </w:t>
      </w:r>
      <w:r w:rsidR="00FC175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контакт телефон </w:t>
      </w:r>
      <w:r w:rsidR="0018166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017/390-501</w:t>
      </w:r>
      <w:r w:rsidR="00CB75D9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или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18166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: info@vladicinhan.org.rs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D23F1A">
        <w:rPr>
          <w:rFonts w:ascii="Times New Roman" w:hAnsi="Times New Roman" w:cs="Times New Roman"/>
          <w:sz w:val="24"/>
          <w:szCs w:val="24"/>
        </w:rPr>
        <w:t>ЈЛС</w:t>
      </w:r>
      <w:r w:rsidR="00476FA5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181661">
        <w:rPr>
          <w:rFonts w:ascii="Times New Roman" w:hAnsi="Times New Roman" w:cs="Times New Roman"/>
          <w:sz w:val="24"/>
          <w:szCs w:val="24"/>
        </w:rPr>
        <w:t xml:space="preserve"> www.vladicinhan.org.rs</w:t>
      </w:r>
      <w:r w:rsidR="00476FA5" w:rsidRPr="00D23F1A">
        <w:rPr>
          <w:rFonts w:ascii="Times New Roman" w:hAnsi="Times New Roman" w:cs="Times New Roman"/>
          <w:sz w:val="24"/>
          <w:szCs w:val="24"/>
        </w:rPr>
        <w:t>.</w:t>
      </w:r>
    </w:p>
    <w:p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УТВРЂИВАЊЕ ИСПУЊЕНОСТИ УСЛОВА ЗА ДОДЕЛУ СРЕДСТАВА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</w:rPr>
        <w:t>ријаве.</w:t>
      </w:r>
    </w:p>
    <w:p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</w:p>
    <w:p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приговора.</w:t>
      </w:r>
    </w:p>
    <w:p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t>У случају одбијања приговора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поднесе приговор 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lastRenderedPageBreak/>
        <w:t>већу града/општине у року од 8 дана од дана пријема одлуке по приговору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Градско/Општинско веће је дужно да одлучи по приговорима из става 4. овог члана у року од 15 дана од дана пријема приговора. </w:t>
      </w:r>
    </w:p>
    <w:p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181661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181661">
        <w:rPr>
          <w:rFonts w:ascii="Times New Roman" w:hAnsi="Times New Roman" w:cs="Times New Roman"/>
          <w:bCs/>
          <w:sz w:val="24"/>
          <w:szCs w:val="24"/>
        </w:rPr>
        <w:t>, www.vladicinhan.org.rs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D23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2BC06FE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2BC06FE2">
        <w:rPr>
          <w:rFonts w:ascii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A10E30" w:rsidRPr="00D23F1A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66995067"/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дефинисаних у следећим документима: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„Оквир за управљање заштитом животне средине и социјалним утицајима пројекта (ESMF)“ и</w:t>
      </w:r>
    </w:p>
    <w:p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„Контролна листа плана за управљање животном средином и социјалним питањима (ESMP)“</w:t>
      </w:r>
    </w:p>
    <w:p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Сва документа су доступна на интернет страници Министарства: (</w:t>
      </w:r>
      <w:hyperlink r:id="rId13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крајњег корисника о реализацији мера енергетске санације.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8"/>
    </w:p>
    <w:p w:rsidR="00FB1C28" w:rsidRPr="00FB1C28" w:rsidRDefault="00FB1C28" w:rsidP="00FB1C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B1C28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FB1C28" w:rsidRPr="00FB1C28" w:rsidRDefault="00FB1C28" w:rsidP="00FB1C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C28">
        <w:rPr>
          <w:rFonts w:ascii="Times New Roman" w:hAnsi="Times New Roman" w:cs="Times New Roman"/>
          <w:b/>
          <w:sz w:val="24"/>
          <w:szCs w:val="24"/>
          <w:lang w:val="sr-Cyrl-CS"/>
        </w:rPr>
        <w:t>БРОЈ: 06-</w:t>
      </w:r>
      <w:r w:rsidRPr="00FB1C28">
        <w:rPr>
          <w:rFonts w:ascii="Times New Roman" w:hAnsi="Times New Roman" w:cs="Times New Roman"/>
          <w:b/>
          <w:sz w:val="24"/>
          <w:szCs w:val="24"/>
          <w:lang w:val="ru-RU"/>
        </w:rPr>
        <w:t>195/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B1C28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FB1C28">
        <w:rPr>
          <w:rFonts w:ascii="Times New Roman" w:hAnsi="Times New Roman" w:cs="Times New Roman"/>
          <w:b/>
          <w:sz w:val="24"/>
          <w:szCs w:val="24"/>
          <w:lang w:val="sr-Cyrl-CS"/>
        </w:rPr>
        <w:t>25-</w:t>
      </w:r>
      <w:r w:rsidRPr="00FB1C28">
        <w:rPr>
          <w:rFonts w:ascii="Times New Roman" w:hAnsi="Times New Roman" w:cs="Times New Roman"/>
          <w:b/>
          <w:sz w:val="24"/>
          <w:szCs w:val="24"/>
          <w:lang w:val="sr-Latn-CS"/>
        </w:rPr>
        <w:t>III</w:t>
      </w:r>
    </w:p>
    <w:p w:rsidR="00FB1C28" w:rsidRPr="00FB1C28" w:rsidRDefault="00FB1C28" w:rsidP="00FB1C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1C28" w:rsidRPr="00FB1C28" w:rsidRDefault="00FB1C28" w:rsidP="00FB1C2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1C28" w:rsidRPr="00FB1C28" w:rsidRDefault="00FB1C28" w:rsidP="00FB1C2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1C28" w:rsidRPr="00FB1C28" w:rsidRDefault="00FB1C28" w:rsidP="00FB1C28">
      <w:pPr>
        <w:pStyle w:val="NoSpacing"/>
        <w:tabs>
          <w:tab w:val="left" w:pos="6186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C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ЗАМЕНИК  ПРЕДСЕДНИКА</w:t>
      </w:r>
    </w:p>
    <w:p w:rsidR="00FB1C28" w:rsidRPr="00FB1C28" w:rsidRDefault="00FB1C28" w:rsidP="00FB1C28">
      <w:pPr>
        <w:pStyle w:val="NoSpacing"/>
        <w:tabs>
          <w:tab w:val="left" w:pos="6186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C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ОПШТИНЕ ВЛАДИЧИН ХАН,</w:t>
      </w:r>
    </w:p>
    <w:p w:rsidR="00FB1C28" w:rsidRPr="00FB1C28" w:rsidRDefault="00FB1C28" w:rsidP="00FB1C28">
      <w:pPr>
        <w:ind w:left="57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C28">
        <w:rPr>
          <w:rFonts w:ascii="Times New Roman" w:hAnsi="Times New Roman" w:cs="Times New Roman"/>
          <w:b/>
          <w:sz w:val="24"/>
          <w:szCs w:val="24"/>
          <w:lang w:val="ru-RU"/>
        </w:rPr>
        <w:t>Данило Цветковић</w:t>
      </w:r>
    </w:p>
    <w:p w:rsidR="00271E14" w:rsidRPr="00D23F1A" w:rsidRDefault="00271E14" w:rsidP="00FB1C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sectPr w:rsidR="00271E14" w:rsidRPr="00D23F1A" w:rsidSect="00643F9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64" w:rsidRDefault="00737D64" w:rsidP="008A6F6C">
      <w:pPr>
        <w:spacing w:after="0" w:line="240" w:lineRule="auto"/>
      </w:pPr>
      <w:r>
        <w:separator/>
      </w:r>
    </w:p>
  </w:endnote>
  <w:endnote w:type="continuationSeparator" w:id="1">
    <w:p w:rsidR="00737D64" w:rsidRDefault="00737D64" w:rsidP="008A6F6C">
      <w:pPr>
        <w:spacing w:after="0" w:line="240" w:lineRule="auto"/>
      </w:pPr>
      <w:r>
        <w:continuationSeparator/>
      </w:r>
    </w:p>
  </w:endnote>
  <w:endnote w:type="continuationNotice" w:id="2">
    <w:p w:rsidR="00737D64" w:rsidRDefault="00737D6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64" w:rsidRDefault="00737D64" w:rsidP="008A6F6C">
      <w:pPr>
        <w:spacing w:after="0" w:line="240" w:lineRule="auto"/>
      </w:pPr>
      <w:r>
        <w:separator/>
      </w:r>
    </w:p>
  </w:footnote>
  <w:footnote w:type="continuationSeparator" w:id="1">
    <w:p w:rsidR="00737D64" w:rsidRDefault="00737D64" w:rsidP="008A6F6C">
      <w:pPr>
        <w:spacing w:after="0" w:line="240" w:lineRule="auto"/>
      </w:pPr>
      <w:r>
        <w:continuationSeparator/>
      </w:r>
    </w:p>
  </w:footnote>
  <w:footnote w:type="continuationNotice" w:id="2">
    <w:p w:rsidR="00737D64" w:rsidRDefault="00737D6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35E6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2CD7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0EA7"/>
    <w:rsid w:val="00181661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B7EB8"/>
    <w:rsid w:val="004C24EA"/>
    <w:rsid w:val="004C5799"/>
    <w:rsid w:val="004D3189"/>
    <w:rsid w:val="004D4559"/>
    <w:rsid w:val="004E07DF"/>
    <w:rsid w:val="004E58C0"/>
    <w:rsid w:val="004F5F7F"/>
    <w:rsid w:val="00501730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B7AAF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43F97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37D64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066DD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A32AD"/>
    <w:rsid w:val="009B3F9A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1C28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link w:val="NoSpacingChar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paragraph" w:customStyle="1" w:styleId="v1msonormal">
    <w:name w:val="v1msonormal"/>
    <w:basedOn w:val="Normal"/>
    <w:rsid w:val="0004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1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re.gov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ladicinhan.org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341C3-DB79-4005-B685-0B70F3C9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PC5</cp:lastModifiedBy>
  <cp:revision>3</cp:revision>
  <cp:lastPrinted>2025-12-16T12:19:00Z</cp:lastPrinted>
  <dcterms:created xsi:type="dcterms:W3CDTF">2025-12-15T10:57:00Z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