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  <w:lang w:val="sr-RS"/>
        </w:rPr>
      </w:pPr>
      <w:r>
        <w:rPr>
          <w:b/>
          <w:sz w:val="24"/>
          <w:szCs w:val="24"/>
          <w:lang w:val="sr-RS"/>
        </w:rPr>
        <w:t>Република Србија</w:t>
      </w:r>
    </w:p>
    <w:p>
      <w:pPr>
        <w:pStyle w:val="Normal"/>
        <w:rPr>
          <w:b/>
          <w:b/>
          <w:sz w:val="24"/>
          <w:szCs w:val="24"/>
          <w:lang w:val="sr-RS"/>
        </w:rPr>
      </w:pPr>
      <w:r>
        <w:rPr>
          <w:b/>
          <w:sz w:val="24"/>
          <w:szCs w:val="24"/>
          <w:lang w:val="sr-RS"/>
        </w:rPr>
        <w:t>ОПШТИНА ВЛАДИЧИН ХАН</w:t>
      </w:r>
    </w:p>
    <w:p>
      <w:pPr>
        <w:pStyle w:val="Normal"/>
        <w:rPr>
          <w:b/>
          <w:b/>
          <w:sz w:val="24"/>
          <w:szCs w:val="24"/>
          <w:lang w:val="sr-RS"/>
        </w:rPr>
      </w:pPr>
      <w:r>
        <w:rPr>
          <w:b/>
          <w:sz w:val="24"/>
          <w:szCs w:val="24"/>
          <w:lang w:val="sr-RS"/>
        </w:rPr>
        <w:t>ОПШТИНСКА УПРАВА</w:t>
      </w:r>
    </w:p>
    <w:p>
      <w:pPr>
        <w:pStyle w:val="Normal"/>
        <w:rPr/>
      </w:pPr>
      <w:r>
        <w:rPr>
          <w:b/>
          <w:sz w:val="24"/>
          <w:szCs w:val="24"/>
          <w:lang w:val="sr-RS"/>
        </w:rPr>
        <w:t>Број:111-4/201</w:t>
      </w:r>
      <w:r>
        <w:rPr>
          <w:b/>
          <w:sz w:val="24"/>
          <w:szCs w:val="24"/>
          <w:lang w:val="en-US"/>
        </w:rPr>
        <w:t>9-</w:t>
      </w:r>
      <w:r>
        <w:rPr>
          <w:b/>
          <w:sz w:val="24"/>
          <w:szCs w:val="24"/>
          <w:lang w:val="sr-Latn-RS"/>
        </w:rPr>
        <w:t>IV</w:t>
      </w:r>
      <w:r>
        <w:rPr>
          <w:b/>
          <w:sz w:val="24"/>
          <w:szCs w:val="24"/>
          <w:lang w:val="en-US"/>
        </w:rPr>
        <w:t>/</w:t>
      </w:r>
      <w:r>
        <w:rPr>
          <w:b/>
          <w:sz w:val="24"/>
          <w:szCs w:val="24"/>
          <w:lang w:val="sr-RS"/>
        </w:rPr>
        <w:t>0</w:t>
      </w:r>
      <w:r>
        <w:rPr>
          <w:b/>
          <w:sz w:val="24"/>
          <w:szCs w:val="24"/>
          <w:lang w:val="en-US"/>
        </w:rPr>
        <w:t>1</w:t>
      </w:r>
    </w:p>
    <w:p>
      <w:pPr>
        <w:pStyle w:val="Normal"/>
        <w:rPr/>
      </w:pPr>
      <w:r>
        <w:rPr>
          <w:b/>
          <w:sz w:val="24"/>
          <w:szCs w:val="24"/>
          <w:lang w:val="en-US"/>
        </w:rPr>
        <w:t>21</w:t>
      </w:r>
      <w:r>
        <w:rPr>
          <w:b/>
          <w:sz w:val="24"/>
          <w:szCs w:val="24"/>
          <w:lang w:val="sr-RS"/>
        </w:rPr>
        <w:t>.10.201</w:t>
      </w:r>
      <w:r>
        <w:rPr>
          <w:b/>
          <w:sz w:val="24"/>
          <w:szCs w:val="24"/>
          <w:lang w:val="en-US"/>
        </w:rPr>
        <w:t>9</w:t>
      </w:r>
      <w:r>
        <w:rPr>
          <w:b/>
          <w:sz w:val="24"/>
          <w:szCs w:val="24"/>
          <w:lang w:val="sr-RS"/>
        </w:rPr>
        <w:t>.  године</w:t>
      </w:r>
    </w:p>
    <w:p>
      <w:pPr>
        <w:pStyle w:val="Normal"/>
        <w:rPr/>
      </w:pPr>
      <w:r>
        <w:rPr>
          <w:b/>
          <w:color w:val="000000"/>
          <w:sz w:val="24"/>
          <w:szCs w:val="24"/>
          <w:lang w:val="sr-RS" w:eastAsia="en-GB"/>
        </w:rPr>
        <w:t>ВЛАДИЧИН ХАН</w:t>
        <w:tab/>
      </w:r>
    </w:p>
    <w:p>
      <w:pPr>
        <w:pStyle w:val="Normal"/>
        <w:rPr>
          <w:b/>
          <w:b/>
          <w:color w:val="000000"/>
          <w:sz w:val="24"/>
          <w:szCs w:val="24"/>
          <w:lang w:val="sr-RS" w:eastAsia="en-GB"/>
        </w:rPr>
      </w:pPr>
      <w:r>
        <w:rPr>
          <w:b/>
          <w:color w:val="000000"/>
          <w:sz w:val="24"/>
          <w:szCs w:val="24"/>
          <w:lang w:val="sr-RS" w:eastAsia="en-GB"/>
        </w:rPr>
      </w:r>
    </w:p>
    <w:p>
      <w:pPr>
        <w:pStyle w:val="Normal"/>
        <w:spacing w:before="240" w:after="240"/>
        <w:jc w:val="both"/>
        <w:rPr/>
      </w:pPr>
      <w:r>
        <w:rPr>
          <w:rFonts w:cs="Times New Roman"/>
          <w:b/>
          <w:color w:val="000000"/>
          <w:lang w:val="sr-RS" w:eastAsia="en-GB"/>
        </w:rPr>
        <w:tab/>
      </w:r>
      <w:r>
        <w:rPr>
          <w:rFonts w:cs="Times New Roman"/>
          <w:b w:val="false"/>
          <w:bCs w:val="false"/>
          <w:color w:val="000000"/>
          <w:lang w:val="sr-CS" w:eastAsia="en-GB"/>
        </w:rPr>
        <w:t>На основу чл</w:t>
      </w:r>
      <w:r>
        <w:rPr>
          <w:rFonts w:cs="Times New Roman"/>
          <w:b w:val="false"/>
          <w:bCs w:val="false"/>
          <w:color w:val="000000"/>
          <w:lang w:val="sr-RS" w:eastAsia="en-GB"/>
        </w:rPr>
        <w:t>ана 4. став 8.,</w:t>
      </w:r>
      <w:r>
        <w:rPr>
          <w:rFonts w:cs="Times New Roman"/>
          <w:b w:val="false"/>
          <w:bCs w:val="false"/>
          <w:color w:val="000000"/>
          <w:lang w:val="sr-CS" w:eastAsia="en-GB"/>
        </w:rPr>
        <w:t xml:space="preserve"> члана </w:t>
      </w:r>
      <w:r>
        <w:rPr>
          <w:rFonts w:cs="Times New Roman"/>
          <w:b w:val="false"/>
          <w:bCs w:val="false"/>
          <w:color w:val="000000"/>
          <w:lang w:val="sr-Latn-RS" w:eastAsia="en-GB"/>
        </w:rPr>
        <w:t xml:space="preserve">82. </w:t>
      </w:r>
      <w:r>
        <w:rPr>
          <w:rFonts w:cs="Times New Roman"/>
          <w:b w:val="false"/>
          <w:bCs w:val="false"/>
          <w:color w:val="000000"/>
          <w:lang w:val="sr-RS" w:eastAsia="en-GB"/>
        </w:rPr>
        <w:t xml:space="preserve">став </w:t>
      </w:r>
      <w:r>
        <w:rPr>
          <w:rFonts w:cs="Times New Roman"/>
          <w:b w:val="false"/>
          <w:bCs w:val="false"/>
          <w:color w:val="000000"/>
          <w:lang w:val="en-US" w:eastAsia="en-GB"/>
        </w:rPr>
        <w:t xml:space="preserve">4. </w:t>
      </w:r>
      <w:r>
        <w:rPr>
          <w:rFonts w:cs="Times New Roman"/>
          <w:b w:val="false"/>
          <w:bCs w:val="false"/>
          <w:color w:val="000000"/>
          <w:lang w:val="sr-RS" w:eastAsia="en-GB"/>
        </w:rPr>
        <w:t>и члана 94</w:t>
      </w:r>
      <w:r>
        <w:rPr>
          <w:rFonts w:cs="Times New Roman"/>
          <w:b w:val="false"/>
          <w:bCs w:val="false"/>
          <w:color w:val="000000"/>
          <w:lang w:val="sr-CS" w:eastAsia="en-GB"/>
        </w:rPr>
        <w:t>. Закона о запосленима у аутономним покрајинама и јединицама локалне самоуправе (</w:t>
      </w:r>
      <w:r>
        <w:rPr>
          <w:rFonts w:cs="Times New Roman"/>
          <w:b w:val="false"/>
          <w:bCs w:val="false"/>
          <w:color w:val="000000"/>
          <w:lang w:val="sr-RS" w:eastAsia="en-GB"/>
        </w:rPr>
        <w:t>''</w:t>
      </w:r>
      <w:r>
        <w:rPr>
          <w:rFonts w:cs="Times New Roman"/>
          <w:b w:val="false"/>
          <w:bCs w:val="false"/>
          <w:color w:val="000000"/>
          <w:lang w:val="sr-CS" w:eastAsia="en-GB"/>
        </w:rPr>
        <w:t>Службени гласник РС</w:t>
      </w:r>
      <w:r>
        <w:rPr>
          <w:rFonts w:cs="Times New Roman"/>
          <w:b w:val="false"/>
          <w:bCs w:val="false"/>
          <w:color w:val="000000"/>
          <w:lang w:val="sr-RS" w:eastAsia="en-GB"/>
        </w:rPr>
        <w:t>'',</w:t>
      </w:r>
      <w:r>
        <w:rPr>
          <w:rFonts w:cs="Times New Roman"/>
          <w:b w:val="false"/>
          <w:bCs w:val="false"/>
          <w:color w:val="000000"/>
          <w:lang w:val="sr-CS" w:eastAsia="en-GB"/>
        </w:rPr>
        <w:t xml:space="preserve"> бр. 21/2016</w:t>
      </w:r>
      <w:r>
        <w:rPr>
          <w:rFonts w:cs="Times New Roman"/>
          <w:b w:val="false"/>
          <w:bCs w:val="false"/>
          <w:color w:val="000000"/>
          <w:lang w:val="sr-RS" w:eastAsia="en-GB"/>
        </w:rPr>
        <w:t>,</w:t>
      </w:r>
      <w:r>
        <w:rPr>
          <w:rFonts w:cs="Times New Roman"/>
          <w:b w:val="false"/>
          <w:bCs w:val="false"/>
          <w:color w:val="000000"/>
          <w:lang w:val="sr-CS" w:eastAsia="en-GB"/>
        </w:rPr>
        <w:t xml:space="preserve"> 113/2017, 113/2017-др. Закон </w:t>
      </w:r>
      <w:r>
        <w:rPr>
          <w:rFonts w:cs="Times New Roman"/>
          <w:b w:val="false"/>
          <w:bCs w:val="false"/>
          <w:color w:val="000000"/>
          <w:lang w:val="sr-RS" w:eastAsia="en-GB"/>
        </w:rPr>
        <w:t xml:space="preserve">и 95/2018 </w:t>
      </w:r>
      <w:r>
        <w:rPr>
          <w:rFonts w:cs="Times New Roman"/>
          <w:b w:val="false"/>
          <w:bCs w:val="false"/>
          <w:color w:val="000000"/>
          <w:lang w:val="sr-CS" w:eastAsia="en-GB"/>
        </w:rPr>
        <w:t>), и чл</w:t>
      </w:r>
      <w:r>
        <w:rPr>
          <w:rFonts w:cs="Times New Roman"/>
          <w:b w:val="false"/>
          <w:bCs w:val="false"/>
          <w:color w:val="000000"/>
          <w:lang w:val="sr-RS" w:eastAsia="en-GB"/>
        </w:rPr>
        <w:t>ана</w:t>
      </w:r>
      <w:r>
        <w:rPr>
          <w:rFonts w:cs="Times New Roman"/>
          <w:b w:val="false"/>
          <w:bCs w:val="false"/>
          <w:color w:val="000000"/>
          <w:lang w:val="sr-CS" w:eastAsia="en-GB"/>
        </w:rPr>
        <w:t xml:space="preserve"> </w:t>
      </w:r>
      <w:r>
        <w:rPr>
          <w:rFonts w:cs="Times New Roman"/>
          <w:b w:val="false"/>
          <w:bCs w:val="false"/>
          <w:color w:val="000000"/>
          <w:lang w:val="sr-RS" w:eastAsia="en-GB"/>
        </w:rPr>
        <w:t>11. став 1. и 2., члана 12. став 1. и члана 13</w:t>
      </w:r>
      <w:r>
        <w:rPr>
          <w:rFonts w:cs="Times New Roman"/>
          <w:b w:val="false"/>
          <w:bCs w:val="false"/>
          <w:color w:val="000000"/>
          <w:lang w:val="sr-CS" w:eastAsia="en-GB"/>
        </w:rPr>
        <w:t xml:space="preserve">. </w:t>
      </w:r>
      <w:bookmarkStart w:id="0" w:name="__DdeLink__338_4218166191"/>
      <w:bookmarkStart w:id="1" w:name="__DdeLink__275_2611943095"/>
      <w:r>
        <w:rPr>
          <w:rFonts w:cs="Times New Roman"/>
          <w:b w:val="false"/>
          <w:bCs w:val="false"/>
          <w:color w:val="000000"/>
          <w:lang w:val="sr-CS" w:eastAsia="en-GB"/>
        </w:rPr>
        <w:t>Уредбе о спровођењу интерног и јавног конкурса за попуњавање радних места у аутономним покрајинама и јединицама локалне самоуправе</w:t>
      </w:r>
      <w:bookmarkEnd w:id="0"/>
      <w:bookmarkEnd w:id="1"/>
      <w:r>
        <w:rPr>
          <w:rFonts w:cs="Times New Roman"/>
          <w:b w:val="false"/>
          <w:bCs w:val="false"/>
          <w:color w:val="000000"/>
          <w:lang w:val="sr-CS" w:eastAsia="en-GB"/>
        </w:rPr>
        <w:t xml:space="preserve"> (</w:t>
      </w:r>
      <w:r>
        <w:rPr>
          <w:rFonts w:cs="Times New Roman"/>
          <w:b w:val="false"/>
          <w:bCs w:val="false"/>
          <w:color w:val="000000"/>
          <w:lang w:val="sr-RS" w:eastAsia="en-GB"/>
        </w:rPr>
        <w:t>''</w:t>
      </w:r>
      <w:r>
        <w:rPr>
          <w:rFonts w:cs="Times New Roman"/>
          <w:b w:val="false"/>
          <w:bCs w:val="false"/>
          <w:color w:val="000000"/>
          <w:lang w:val="sr-CS" w:eastAsia="en-GB"/>
        </w:rPr>
        <w:t>Службени гласник РС</w:t>
      </w:r>
      <w:r>
        <w:rPr>
          <w:rFonts w:cs="Times New Roman"/>
          <w:b w:val="false"/>
          <w:bCs w:val="false"/>
          <w:color w:val="000000"/>
          <w:lang w:val="sr-RS" w:eastAsia="en-GB"/>
        </w:rPr>
        <w:t>'',</w:t>
      </w:r>
      <w:r>
        <w:rPr>
          <w:rFonts w:cs="Times New Roman"/>
          <w:b w:val="false"/>
          <w:bCs w:val="false"/>
          <w:color w:val="000000"/>
          <w:lang w:val="sr-CS" w:eastAsia="en-GB"/>
        </w:rPr>
        <w:t xml:space="preserve"> бр. 95/2016)</w:t>
      </w:r>
      <w:r>
        <w:rPr>
          <w:lang w:val="ru-RU"/>
        </w:rPr>
        <w:t xml:space="preserve">, Правилника о организацији и систематизацији радних места у Општинској управи општине Владичин Хан, број: </w:t>
      </w:r>
      <w:r>
        <w:rPr>
          <w:lang w:val="sr-RS"/>
        </w:rPr>
        <w:t>06-74/5/19-</w:t>
      </w:r>
      <w:r>
        <w:rPr>
          <w:lang w:val="en-US"/>
        </w:rPr>
        <w:t xml:space="preserve">III </w:t>
      </w:r>
      <w:r>
        <w:rPr>
          <w:lang w:val="ru-RU"/>
        </w:rPr>
        <w:t xml:space="preserve">од </w:t>
      </w:r>
      <w:r>
        <w:rPr>
          <w:lang w:val="sr-RS"/>
        </w:rPr>
        <w:t xml:space="preserve">03.06.2019. године, </w:t>
      </w:r>
      <w:r>
        <w:rPr>
          <w:lang w:val="ru-RU"/>
        </w:rPr>
        <w:t xml:space="preserve">Кадровског плана Општинске управе општине Владичин Хан за </w:t>
      </w:r>
      <w:r>
        <w:rPr>
          <w:lang w:val="sr-RS"/>
        </w:rPr>
        <w:t xml:space="preserve">2019. годину, </w:t>
      </w:r>
      <w:r>
        <w:rPr>
          <w:lang w:val="ru-RU"/>
        </w:rPr>
        <w:t xml:space="preserve">број: </w:t>
      </w:r>
      <w:r>
        <w:rPr>
          <w:lang w:val="sr-RS"/>
        </w:rPr>
        <w:t>06-175/9/18-</w:t>
      </w:r>
      <w:r>
        <w:rPr>
          <w:lang w:val="en-US"/>
        </w:rPr>
        <w:t>I</w:t>
      </w:r>
      <w:r>
        <w:rPr>
          <w:lang w:val="sr-RS"/>
        </w:rPr>
        <w:t xml:space="preserve"> од 16.12.2018. године и Закључка Комисије за давање сагласности за ново запошљавање и додатно радно ангажовање код корисника јавних средстава 51 број: 112-1922/2019 од 26. фебруара 2019. године</w:t>
      </w:r>
      <w:r>
        <w:rPr>
          <w:lang w:val="ru-RU"/>
        </w:rPr>
        <w:t xml:space="preserve">, </w:t>
      </w:r>
      <w:r>
        <w:rPr>
          <w:lang w:val="sr-RS"/>
        </w:rPr>
        <w:t>Општинска управа општине Владичин Хан, о</w:t>
      </w:r>
      <w:r>
        <w:rPr>
          <w:lang w:val="ru-RU"/>
        </w:rPr>
        <w:t>глашава</w:t>
      </w:r>
    </w:p>
    <w:p>
      <w:pPr>
        <w:pStyle w:val="Normal"/>
        <w:jc w:val="both"/>
        <w:rPr>
          <w:bCs/>
          <w:color w:val="000000"/>
          <w:sz w:val="16"/>
          <w:szCs w:val="16"/>
          <w:lang w:val="sr-CS" w:eastAsia="en-GB"/>
        </w:rPr>
      </w:pPr>
      <w:r>
        <w:rPr>
          <w:bCs/>
          <w:color w:val="000000"/>
          <w:sz w:val="16"/>
          <w:szCs w:val="16"/>
          <w:lang w:val="sr-CS" w:eastAsia="en-GB"/>
        </w:rPr>
      </w:r>
    </w:p>
    <w:p>
      <w:pPr>
        <w:pStyle w:val="Normal"/>
        <w:jc w:val="center"/>
        <w:rPr>
          <w:b/>
          <w:b/>
          <w:bCs/>
          <w:color w:val="000000"/>
          <w:lang w:val="sr-CS" w:eastAsia="en-GB"/>
        </w:rPr>
      </w:pPr>
      <w:r>
        <w:rPr>
          <w:b/>
          <w:bCs/>
          <w:color w:val="000000"/>
          <w:lang w:val="sr-CS" w:eastAsia="en-GB"/>
        </w:rPr>
        <w:t>ЈАВНИ КОНКУРС</w:t>
      </w:r>
    </w:p>
    <w:p>
      <w:pPr>
        <w:pStyle w:val="Normal"/>
        <w:tabs>
          <w:tab w:val="left" w:pos="2400" w:leader="none"/>
          <w:tab w:val="center" w:pos="4705" w:leader="none"/>
        </w:tabs>
        <w:jc w:val="center"/>
        <w:rPr/>
      </w:pPr>
      <w:r>
        <w:rPr>
          <w:b/>
          <w:bCs/>
          <w:color w:val="000000"/>
          <w:lang w:val="sr-CS" w:eastAsia="en-GB"/>
        </w:rPr>
        <w:t>ЗА ПОПУЊАВАЊЕ ИЗВРШИЛАЧКОГ РАДНОГ МЕСТА ,,</w:t>
      </w:r>
      <w:r>
        <w:rPr>
          <w:b/>
          <w:bCs/>
          <w:color w:val="000000"/>
          <w:lang w:val="sr-RS" w:eastAsia="en-GB"/>
        </w:rPr>
        <w:t>ПРОСВЕТНИ ИНСПЕКТОР“</w:t>
      </w:r>
    </w:p>
    <w:p>
      <w:pPr>
        <w:pStyle w:val="Normal"/>
        <w:tabs>
          <w:tab w:val="left" w:pos="2400" w:leader="none"/>
          <w:tab w:val="center" w:pos="4705" w:leader="none"/>
        </w:tabs>
        <w:jc w:val="center"/>
        <w:rPr/>
      </w:pPr>
      <w:r>
        <w:rPr>
          <w:b/>
          <w:bCs/>
          <w:color w:val="000000"/>
          <w:lang w:val="sr-CS" w:eastAsia="en-GB"/>
        </w:rPr>
        <w:t>У ОПШТИНСКОЈ УПРАВИ ОПШТИНЕ ВЛАДИЧИН ХАН</w:t>
      </w:r>
      <w:r>
        <w:rPr>
          <w:color w:val="000000"/>
          <w:lang w:val="ru-RU" w:eastAsia="en-GB"/>
        </w:rPr>
        <w:br/>
      </w:r>
      <w:r>
        <w:rPr>
          <w:lang w:val="ru-RU"/>
        </w:rPr>
        <w:t xml:space="preserve">                  </w:t>
      </w:r>
    </w:p>
    <w:p>
      <w:pPr>
        <w:pStyle w:val="Normal"/>
        <w:ind w:firstLine="720"/>
        <w:jc w:val="both"/>
        <w:rPr>
          <w:lang w:val="sr-CS"/>
        </w:rPr>
      </w:pPr>
      <w:r>
        <w:rPr>
          <w:b/>
          <w:lang w:val="en-GB"/>
        </w:rPr>
        <w:t>I</w:t>
      </w:r>
      <w:r>
        <w:rPr>
          <w:b/>
          <w:lang w:val="ru-RU"/>
        </w:rPr>
        <w:t xml:space="preserve"> </w:t>
      </w:r>
      <w:r>
        <w:rPr>
          <w:b/>
          <w:lang w:val="sr-CS"/>
        </w:rPr>
        <w:t>Орган у коме се радно место попуњава:</w:t>
      </w:r>
      <w:r>
        <w:rPr>
          <w:lang w:val="sr-CS"/>
        </w:rPr>
        <w:t xml:space="preserve"> </w:t>
      </w:r>
    </w:p>
    <w:p>
      <w:pPr>
        <w:pStyle w:val="Normal"/>
        <w:ind w:firstLine="720"/>
        <w:jc w:val="both"/>
        <w:rPr/>
      </w:pPr>
      <w:r>
        <w:rPr>
          <w:lang w:val="sr-CS"/>
        </w:rPr>
        <w:t xml:space="preserve">Општинска управа општине Владичин Хан, ул. Светосавска бр. </w:t>
      </w:r>
      <w:r>
        <w:rPr>
          <w:lang w:val="sr-RS"/>
        </w:rPr>
        <w:t>1, Владичин Хан</w:t>
      </w:r>
    </w:p>
    <w:p>
      <w:pPr>
        <w:pStyle w:val="Normal"/>
        <w:ind w:firstLine="72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ind w:firstLine="720"/>
        <w:jc w:val="both"/>
        <w:rPr/>
      </w:pPr>
      <w:r>
        <w:rPr>
          <w:b/>
          <w:lang w:val="en-GB"/>
        </w:rPr>
        <w:t>II</w:t>
      </w:r>
      <w:r>
        <w:rPr>
          <w:b/>
          <w:lang w:val="sr-CS"/>
        </w:rPr>
        <w:t xml:space="preserve"> Радно место које се попуњава:  </w:t>
      </w:r>
    </w:p>
    <w:p>
      <w:pPr>
        <w:pStyle w:val="Normal"/>
        <w:ind w:firstLine="720"/>
        <w:jc w:val="both"/>
        <w:rPr/>
      </w:pPr>
      <w:r>
        <w:rPr>
          <w:rFonts w:eastAsia="Times New Roman" w:cs="Times New Roman"/>
          <w:b/>
          <w:bCs/>
          <w:sz w:val="24"/>
          <w:szCs w:val="24"/>
          <w:lang w:val="sr-CS" w:eastAsia="ar-SA"/>
        </w:rPr>
        <w:t xml:space="preserve">    </w:t>
      </w:r>
      <w:r>
        <w:rPr>
          <w:rFonts w:eastAsia="Times New Roman" w:cs="Times New Roman"/>
          <w:b/>
          <w:bCs/>
          <w:sz w:val="24"/>
          <w:szCs w:val="24"/>
          <w:lang w:val="sr-CS" w:eastAsia="ar-SA"/>
        </w:rPr>
        <w:t>У Одељењу за општу управу и јавне службе</w:t>
      </w:r>
    </w:p>
    <w:p>
      <w:pPr>
        <w:pStyle w:val="Normal"/>
        <w:ind w:firstLine="720"/>
        <w:jc w:val="both"/>
        <w:rPr/>
      </w:pPr>
      <w:r>
        <w:rPr>
          <w:rFonts w:eastAsia="Times New Roman" w:cs="Times New Roman"/>
          <w:b/>
          <w:bCs/>
          <w:sz w:val="24"/>
          <w:szCs w:val="24"/>
          <w:lang w:val="sr-CS" w:eastAsia="ar-SA"/>
        </w:rPr>
        <w:t xml:space="preserve">    </w:t>
      </w:r>
      <w:r>
        <w:rPr>
          <w:rFonts w:eastAsia="Times New Roman" w:cs="Times New Roman"/>
          <w:b/>
          <w:bCs/>
          <w:sz w:val="24"/>
          <w:szCs w:val="24"/>
          <w:lang w:val="sr-CS" w:eastAsia="ar-SA"/>
        </w:rPr>
        <w:t xml:space="preserve">Назив: </w:t>
      </w:r>
      <w:r>
        <w:rPr>
          <w:rFonts w:eastAsia="Times New Roman" w:cs="Times New Roman"/>
          <w:b w:val="false"/>
          <w:bCs w:val="false"/>
          <w:sz w:val="24"/>
          <w:szCs w:val="24"/>
          <w:lang w:val="sr-CS" w:eastAsia="ar-SA"/>
        </w:rPr>
        <w:t>Просветни инспектор</w:t>
      </w:r>
    </w:p>
    <w:p>
      <w:pPr>
        <w:pStyle w:val="Normal"/>
        <w:jc w:val="both"/>
        <w:rPr/>
      </w:pPr>
      <w:r>
        <w:rPr>
          <w:b/>
          <w:bCs/>
          <w:lang w:val="sr-CS"/>
        </w:rPr>
        <w:tab/>
        <w:t xml:space="preserve">    </w:t>
      </w:r>
      <w:r>
        <w:rPr>
          <w:b/>
          <w:bCs/>
          <w:lang w:val="sr-RS"/>
        </w:rPr>
        <w:t>З</w:t>
      </w:r>
      <w:r>
        <w:rPr>
          <w:b/>
          <w:bCs/>
          <w:lang w:val="sr-CS"/>
        </w:rPr>
        <w:t>вање:</w:t>
      </w:r>
      <w:r>
        <w:rPr>
          <w:lang w:val="sr-CS"/>
        </w:rPr>
        <w:t xml:space="preserve"> </w:t>
      </w:r>
      <w:r>
        <w:rPr>
          <w:lang w:val="sr-RS"/>
        </w:rPr>
        <w:t>С</w:t>
      </w:r>
      <w:bookmarkStart w:id="2" w:name="__DdeLink__411_4294164675"/>
      <w:bookmarkEnd w:id="2"/>
      <w:r>
        <w:rPr>
          <w:rFonts w:eastAsia="Times New Roman" w:cs="Times New Roman"/>
          <w:b w:val="false"/>
          <w:bCs w:val="false"/>
          <w:sz w:val="24"/>
          <w:szCs w:val="24"/>
          <w:lang w:val="sr-CS" w:eastAsia="ar-SA"/>
        </w:rPr>
        <w:t>аветник</w:t>
      </w:r>
    </w:p>
    <w:p>
      <w:pPr>
        <w:pStyle w:val="Normal"/>
        <w:jc w:val="both"/>
        <w:rPr/>
      </w:pPr>
      <w:r>
        <w:rPr>
          <w:rFonts w:eastAsia="Times New Roman" w:cs="Times New Roman"/>
          <w:b/>
          <w:sz w:val="24"/>
          <w:szCs w:val="24"/>
          <w:lang w:val="sr-CS" w:eastAsia="ar-SA"/>
        </w:rPr>
        <w:tab/>
        <w:t xml:space="preserve">    </w:t>
      </w:r>
      <w:r>
        <w:rPr>
          <w:rFonts w:eastAsia="Times New Roman" w:cs="Times New Roman"/>
          <w:b/>
          <w:sz w:val="24"/>
          <w:szCs w:val="24"/>
          <w:lang w:val="sr-RS" w:eastAsia="ar-SA"/>
        </w:rPr>
        <w:t>Б</w:t>
      </w:r>
      <w:r>
        <w:rPr>
          <w:rFonts w:eastAsia="Times New Roman" w:cs="Times New Roman"/>
          <w:b/>
          <w:bCs/>
          <w:sz w:val="24"/>
          <w:szCs w:val="24"/>
          <w:lang w:val="sr-CS" w:eastAsia="ar-SA"/>
        </w:rPr>
        <w:t xml:space="preserve">рој </w:t>
      </w:r>
      <w:r>
        <w:rPr>
          <w:b/>
          <w:bCs/>
          <w:lang w:val="sr-CS"/>
        </w:rPr>
        <w:t>извршилаца</w:t>
      </w:r>
      <w:r>
        <w:rPr>
          <w:lang w:val="sr-CS"/>
        </w:rPr>
        <w:t xml:space="preserve"> </w:t>
      </w:r>
      <w:r>
        <w:rPr>
          <w:lang w:val="sr-RS"/>
        </w:rPr>
        <w:t>1</w:t>
      </w:r>
    </w:p>
    <w:p>
      <w:pPr>
        <w:pStyle w:val="Normal"/>
        <w:ind w:firstLine="720"/>
        <w:jc w:val="both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ind w:firstLine="720"/>
        <w:jc w:val="both"/>
        <w:rPr/>
      </w:pPr>
      <w:r>
        <w:rPr>
          <w:b/>
          <w:lang w:val="sr-CS"/>
        </w:rPr>
        <w:t>Опис послова радног места:</w:t>
      </w:r>
      <w:r>
        <w:rPr>
          <w:lang w:val="sr-CS"/>
        </w:rPr>
        <w:t xml:space="preserve"> 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/>
          <w:sz w:val="24"/>
          <w:szCs w:val="24"/>
          <w:lang w:val="sr-CS"/>
        </w:rPr>
        <w:t xml:space="preserve">Врши инспекцијски надзор над применом закона и других прописа којима се уређује организација и начин рада установа предшколског васпитања и образовања и основног и средњег образовања и васпитања, врши контролу поступања установе у погледу примене закона, других прописа и општих аката, осим контроле која се односи на стручно-педагошку проверу рада установе; врши контролу испуњености услова за почетак рада установе као и за проширење делатности; предузима мере ради остваривања права и обавеза ученика и родитеља, наставника, васпитача или стручног сарадника и директора; контролише поступак уписа и поништава га ако је спроведен супротно закону; контролише испуњеност прописаних услова за спровођење испита; врши преглед прописане евиденције коју води установа; утврђује чињенице у поступку поништавања јавних исправа које издаје школа; налаже отклањање неправилности и недостатака у одређеном року; наређује извршавање прописане мере уколико није извршена; забрањује спровођење радњи у установи које су супротне закону; подноси пријаву надлежном органу за кривично дело, прекршај и привредни преступ и обавештава други орган о потреби предузимања мера за које је надлежан; припрема извештаје о раду. </w:t>
      </w:r>
      <w:r>
        <w:rPr>
          <w:rFonts w:eastAsia="Times New Roman" w:cs="Times New Roman"/>
          <w:color w:val="00000A"/>
          <w:sz w:val="24"/>
          <w:szCs w:val="24"/>
          <w:lang w:val="sr-CS" w:eastAsia="ar-SA"/>
        </w:rPr>
        <w:t>Води управни поступак и одлучује о правима и обавезама физичких и правних лица, односно предузима радње и решава у управним стварима из своје надлежности.</w:t>
      </w:r>
      <w:r>
        <w:rPr>
          <w:rFonts w:cs="Times New Roman"/>
          <w:sz w:val="24"/>
          <w:szCs w:val="24"/>
          <w:lang w:val="sr-CS"/>
        </w:rPr>
        <w:t>С</w:t>
      </w:r>
      <w:r>
        <w:rPr>
          <w:rFonts w:cs="Times New Roman"/>
          <w:sz w:val="24"/>
          <w:szCs w:val="24"/>
          <w:lang w:val="ru-RU"/>
        </w:rPr>
        <w:t>проводи мере заштите на раду и противпожарне заштите. Обавља и друге послове по налогу начелника Општинске управе и руководиоца одељења. За свој рад одговоран је начелнику Општинске управе и руководиоцу одељења</w:t>
      </w:r>
      <w:r>
        <w:rPr>
          <w:rFonts w:cs="Times New Roman"/>
          <w:sz w:val="24"/>
          <w:szCs w:val="24"/>
          <w:lang w:val="sr-CS"/>
        </w:rPr>
        <w:t>.</w:t>
      </w:r>
    </w:p>
    <w:p>
      <w:pPr>
        <w:pStyle w:val="Normal"/>
        <w:ind w:hanging="0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ind w:firstLine="720"/>
        <w:jc w:val="both"/>
        <w:rPr>
          <w:b/>
          <w:b/>
          <w:color w:val="FF0000"/>
          <w:lang w:val="sr-CS"/>
        </w:rPr>
      </w:pPr>
      <w:r>
        <w:rPr>
          <w:b/>
          <w:lang w:val="sr-CS"/>
        </w:rPr>
        <w:t>Услови за рад на радном месту:</w:t>
      </w:r>
      <w:r>
        <w:rPr>
          <w:b/>
          <w:color w:val="FF0000"/>
          <w:lang w:val="sr-CS"/>
        </w:rPr>
        <w:t xml:space="preserve"> </w:t>
      </w:r>
    </w:p>
    <w:p>
      <w:pPr>
        <w:pStyle w:val="BodyText1"/>
        <w:spacing w:lineRule="auto" w:line="240"/>
        <w:ind w:left="0" w:right="0" w:firstLine="720"/>
        <w:jc w:val="both"/>
        <w:rPr/>
      </w:pPr>
      <w:r>
        <w:rPr>
          <w:b w:val="false"/>
          <w:bCs w:val="false"/>
          <w:color w:val="00000A"/>
          <w:sz w:val="24"/>
          <w:szCs w:val="24"/>
          <w:lang w:val="sr-CS"/>
        </w:rPr>
        <w:t>Стечено високо образовање на студијама другог степена (мастер академске студије, мастер струковне студије и специјалистичке академске студије),</w:t>
      </w:r>
      <w:r>
        <w:rPr>
          <w:b w:val="false"/>
          <w:bCs w:val="false"/>
          <w:color w:val="00000A"/>
          <w:sz w:val="24"/>
          <w:szCs w:val="24"/>
          <w:lang w:val="sr-CS" w:eastAsia="ar-SA"/>
        </w:rPr>
        <w:t xml:space="preserve"> у обиму од најмање 240 ЕСПБ,</w:t>
      </w:r>
      <w:r>
        <w:rPr>
          <w:b w:val="false"/>
          <w:bCs w:val="false"/>
          <w:color w:val="00000A"/>
          <w:sz w:val="24"/>
          <w:szCs w:val="24"/>
          <w:lang w:val="sr-CS"/>
        </w:rPr>
        <w:t xml:space="preserve"> односно на основним студијама у трајању од најмање четири године, положен државни стручни испит </w:t>
      </w:r>
      <w:r>
        <w:rPr>
          <w:b w:val="false"/>
          <w:bCs w:val="false"/>
          <w:color w:val="00000A"/>
          <w:sz w:val="24"/>
          <w:szCs w:val="24"/>
          <w:lang w:val="sr-RS"/>
        </w:rPr>
        <w:t xml:space="preserve">и </w:t>
      </w:r>
      <w:r>
        <w:rPr>
          <w:rFonts w:cs="Times New Roman"/>
          <w:b w:val="false"/>
          <w:bCs w:val="false"/>
          <w:color w:val="00000A"/>
          <w:sz w:val="24"/>
          <w:szCs w:val="24"/>
          <w:lang w:val="sr-RS" w:eastAsia="en-GB"/>
        </w:rPr>
        <w:t>положен</w:t>
      </w:r>
      <w:r>
        <w:rPr>
          <w:rFonts w:cs="Times New Roman"/>
          <w:b w:val="false"/>
          <w:bCs w:val="false"/>
          <w:color w:val="00000A"/>
          <w:sz w:val="24"/>
          <w:szCs w:val="24"/>
          <w:lang w:val="sr-CS" w:eastAsia="en-GB"/>
        </w:rPr>
        <w:t xml:space="preserve"> </w:t>
      </w:r>
      <w:r>
        <w:rPr>
          <w:rFonts w:cs="Times New Roman"/>
          <w:b w:val="false"/>
          <w:bCs w:val="false"/>
          <w:color w:val="00000A"/>
          <w:sz w:val="24"/>
          <w:szCs w:val="24"/>
          <w:lang w:val="sr-RS" w:eastAsia="en-GB"/>
        </w:rPr>
        <w:t xml:space="preserve">испит за инспектора, </w:t>
      </w:r>
      <w:r>
        <w:rPr>
          <w:b w:val="false"/>
          <w:bCs w:val="false"/>
          <w:color w:val="00000A"/>
          <w:sz w:val="24"/>
          <w:szCs w:val="24"/>
          <w:lang w:val="sr-RS"/>
        </w:rPr>
        <w:t xml:space="preserve">и </w:t>
      </w:r>
      <w:r>
        <w:rPr>
          <w:b w:val="false"/>
          <w:bCs w:val="false"/>
          <w:color w:val="00000A"/>
          <w:sz w:val="24"/>
          <w:szCs w:val="24"/>
          <w:lang w:val="sr-CS"/>
        </w:rPr>
        <w:t>најмање 5 (пет) година радног искуства у струци.</w:t>
      </w:r>
    </w:p>
    <w:p>
      <w:pPr>
        <w:pStyle w:val="BodyText1"/>
        <w:spacing w:lineRule="auto" w:line="240"/>
        <w:ind w:left="0" w:right="0" w:firstLine="720"/>
        <w:jc w:val="both"/>
        <w:rPr>
          <w:b w:val="false"/>
          <w:b w:val="false"/>
          <w:bCs w:val="false"/>
          <w:color w:val="00000A"/>
          <w:sz w:val="24"/>
          <w:szCs w:val="24"/>
          <w:lang w:val="sr-CS"/>
        </w:rPr>
      </w:pPr>
      <w:r>
        <w:rPr>
          <w:b w:val="false"/>
          <w:bCs w:val="false"/>
          <w:color w:val="00000A"/>
          <w:sz w:val="24"/>
          <w:szCs w:val="24"/>
          <w:lang w:val="sr-CS"/>
        </w:rPr>
      </w:r>
    </w:p>
    <w:p>
      <w:pPr>
        <w:pStyle w:val="BodyText1"/>
        <w:spacing w:lineRule="auto" w:line="240"/>
        <w:ind w:left="0" w:right="0" w:firstLine="720"/>
        <w:jc w:val="both"/>
        <w:rPr/>
      </w:pPr>
      <w:r>
        <w:rPr>
          <w:b/>
          <w:bCs/>
          <w:color w:val="00000A"/>
          <w:sz w:val="24"/>
          <w:szCs w:val="24"/>
          <w:lang w:val="en-US"/>
        </w:rPr>
        <w:t>III</w:t>
      </w:r>
      <w:r>
        <w:rPr>
          <w:b/>
          <w:bCs/>
          <w:color w:val="00000A"/>
          <w:sz w:val="24"/>
          <w:szCs w:val="24"/>
          <w:lang w:val="sr-CS"/>
        </w:rPr>
        <w:t xml:space="preserve"> Трајање радног односа:</w:t>
      </w:r>
      <w:r>
        <w:rPr>
          <w:b w:val="false"/>
          <w:bCs w:val="false"/>
          <w:color w:val="00000A"/>
          <w:sz w:val="24"/>
          <w:szCs w:val="24"/>
          <w:lang w:val="sr-CS"/>
        </w:rPr>
        <w:t xml:space="preserve"> </w:t>
      </w:r>
    </w:p>
    <w:p>
      <w:pPr>
        <w:pStyle w:val="BodyText1"/>
        <w:spacing w:lineRule="auto" w:line="240"/>
        <w:ind w:left="0" w:right="0" w:firstLine="720"/>
        <w:jc w:val="both"/>
        <w:rPr/>
      </w:pPr>
      <w:r>
        <w:rPr>
          <w:b w:val="false"/>
          <w:bCs w:val="false"/>
          <w:color w:val="00000A"/>
          <w:sz w:val="24"/>
          <w:szCs w:val="24"/>
          <w:lang w:val="sr-CS"/>
        </w:rPr>
        <w:t xml:space="preserve">За наведенo раднo местo радни однос се заснива на неодређено време. </w:t>
      </w:r>
    </w:p>
    <w:p>
      <w:pPr>
        <w:pStyle w:val="Normal"/>
        <w:widowControl/>
        <w:suppressAutoHyphens w:val="false"/>
        <w:jc w:val="both"/>
        <w:textAlignment w:val="auto"/>
        <w:rPr/>
      </w:pPr>
      <w:r>
        <w:rPr>
          <w:rFonts w:eastAsia="Times New Roman" w:cs="Times New Roman"/>
          <w:b/>
          <w:kern w:val="0"/>
          <w:lang w:val="sr-RS" w:bidi="ar-SA"/>
        </w:rPr>
        <w:tab/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IV </w:t>
      </w:r>
      <w:r>
        <w:rPr>
          <w:b/>
          <w:sz w:val="24"/>
          <w:szCs w:val="24"/>
          <w:lang w:val="sr-CS"/>
        </w:rPr>
        <w:t>Стручне оспособљености, знање и вештине које се проверавају у изборном поступку:</w:t>
      </w:r>
      <w:r>
        <w:rPr>
          <w:sz w:val="24"/>
          <w:szCs w:val="24"/>
          <w:lang w:val="sr-CS"/>
        </w:rPr>
        <w:t xml:space="preserve"> </w:t>
      </w:r>
    </w:p>
    <w:p>
      <w:pPr>
        <w:pStyle w:val="Standard"/>
        <w:jc w:val="both"/>
        <w:rPr/>
      </w:pPr>
      <w:r>
        <w:rPr>
          <w:rFonts w:eastAsia="Times New Roman" w:cs="Times New Roman"/>
          <w:color w:val="00000A"/>
          <w:shd w:fill="FFFFFF" w:val="clear"/>
        </w:rPr>
        <w:tab/>
        <w:t>-</w:t>
      </w:r>
      <w:r>
        <w:rPr>
          <w:rFonts w:eastAsia="Times New Roman" w:cs="Times New Roman"/>
          <w:color w:val="00000A"/>
          <w:shd w:fill="FFFFFF" w:val="clear"/>
          <w:lang w:val="sr-RS"/>
        </w:rPr>
        <w:t xml:space="preserve">  познавање Закона о локалној самоуправи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  <w:shd w:fill="FFFFFF" w:val="clear"/>
          <w:lang w:val="sr-RS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FFFFFF" w:val="clear"/>
          <w:lang w:val="sr-RS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sr-RS"/>
        </w:rPr>
        <w:t>"Службени гласник РС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FFFFFF" w:val="clear"/>
          <w:lang w:val="sr-RS"/>
        </w:rPr>
        <w:t>", бр. 129/2007, 83/2014 - др. закон, 101/2016 - др. закон и 47/2018) – усмено;</w:t>
      </w:r>
    </w:p>
    <w:p>
      <w:pPr>
        <w:pStyle w:val="Standard"/>
        <w:jc w:val="both"/>
        <w:rPr/>
      </w:pPr>
      <w:r>
        <w:rPr>
          <w:rFonts w:eastAsia="Times New Roman" w:cs="Times New Roman"/>
          <w:color w:val="00000A"/>
          <w:shd w:fill="FFFFFF" w:val="clear"/>
          <w:lang w:val="sr-RS"/>
        </w:rPr>
        <w:tab/>
        <w:t xml:space="preserve">-  познавање Закона о просветној инспекцији </w:t>
      </w:r>
      <w:r>
        <w:rPr>
          <w:rFonts w:eastAsia="Times New Roman" w:cs="Times New Roman"/>
          <w:color w:val="00000A"/>
          <w:sz w:val="24"/>
          <w:szCs w:val="24"/>
          <w:shd w:fill="FFFFFF" w:val="clear"/>
          <w:lang w:val="sr-RS"/>
        </w:rPr>
        <w:t>(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sr-RS"/>
        </w:rPr>
        <w:t>"Службени гласник РС", број 27/2018) – усмено</w:t>
      </w:r>
      <w:r>
        <w:rPr>
          <w:rFonts w:eastAsia="Times New Roman" w:cs="Times New Roman" w:ascii="Verdana;Arial;sans-serif" w:hAnsi="Verdana;Arial;sans-serif"/>
          <w:b w:val="false"/>
          <w:i w:val="false"/>
          <w:caps w:val="false"/>
          <w:smallCaps w:val="false"/>
          <w:color w:val="333333"/>
          <w:spacing w:val="0"/>
          <w:sz w:val="18"/>
          <w:szCs w:val="24"/>
          <w:shd w:fill="FFFFFF" w:val="clear"/>
          <w:lang w:val="sr-RS"/>
        </w:rPr>
        <w:t>;</w:t>
      </w:r>
    </w:p>
    <w:p>
      <w:pPr>
        <w:pStyle w:val="Standard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sr-RS"/>
        </w:rPr>
        <w:tab/>
        <w:t>- познавање Закона о основама система образовања и васпитања ("Службени гласник РС", бр. 88/2017, 27/2018 - др. закони и 10/2019)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r-RS"/>
        </w:rPr>
        <w:t xml:space="preserve"> – усмено;</w:t>
      </w:r>
    </w:p>
    <w:p>
      <w:pPr>
        <w:pStyle w:val="Standard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r-RS"/>
        </w:rPr>
        <w:tab/>
        <w:t>-  познавање</w:t>
      </w:r>
      <w:r>
        <w:rPr>
          <w:rFonts w:eastAsia="Times New Roman" w:cs="Times New Roman"/>
          <w:color w:val="00000A"/>
          <w:shd w:fill="FFFFFF" w:val="clear"/>
          <w:lang w:val="sr-RS"/>
        </w:rPr>
        <w:t xml:space="preserve"> Закона о општем управном поступку </w:t>
      </w:r>
      <w:r>
        <w:rPr>
          <w:rFonts w:eastAsia="Times New Roman" w:cs="Times New Roman"/>
          <w:color w:val="000000"/>
          <w:kern w:val="0"/>
          <w:shd w:fill="FFFFFF" w:val="clear"/>
          <w:lang w:val="sr-CS" w:bidi="ar-SA"/>
        </w:rPr>
        <w:t xml:space="preserve">(„Службени гласник РС“, бр. 18/2016 </w:t>
      </w:r>
      <w:r>
        <w:rPr>
          <w:rFonts w:eastAsia="Times New Roman" w:cs="Times New Roman"/>
          <w:color w:val="000000"/>
          <w:kern w:val="0"/>
          <w:shd w:fill="FFFFFF" w:val="clear"/>
          <w:lang w:val="sr-RS" w:bidi="ar-SA"/>
        </w:rPr>
        <w:t>и 95/2018 – аутентично тумачење</w:t>
      </w:r>
      <w:r>
        <w:rPr>
          <w:rFonts w:eastAsia="Times New Roman" w:cs="Times New Roman"/>
          <w:color w:val="000000"/>
          <w:kern w:val="0"/>
          <w:shd w:fill="FFFFFF" w:val="clear"/>
          <w:lang w:val="sr-CS" w:bidi="ar-SA"/>
        </w:rPr>
        <w:t xml:space="preserve">) </w:t>
      </w:r>
      <w:r>
        <w:rPr>
          <w:rFonts w:eastAsia="Times New Roman" w:cs="Times New Roman"/>
          <w:color w:val="00000A"/>
          <w:kern w:val="0"/>
          <w:shd w:fill="FFFFFF" w:val="clear"/>
          <w:lang w:val="sr-RS" w:bidi="ar-SA"/>
        </w:rPr>
        <w:t xml:space="preserve"> -</w:t>
      </w:r>
      <w:r>
        <w:rPr>
          <w:rFonts w:eastAsia="Times New Roman" w:cs="Times New Roman"/>
          <w:color w:val="00000A"/>
          <w:shd w:fill="FFFFFF" w:val="clear"/>
          <w:lang w:val="sr-RS"/>
        </w:rPr>
        <w:t xml:space="preserve"> усмено;</w:t>
      </w:r>
    </w:p>
    <w:p>
      <w:pPr>
        <w:pStyle w:val="Standard"/>
        <w:jc w:val="both"/>
        <w:rPr/>
      </w:pPr>
      <w:r>
        <w:rPr>
          <w:rFonts w:eastAsia="Times New Roman" w:cs="Times New Roman"/>
          <w:color w:val="00000A"/>
          <w:highlight w:val="white"/>
        </w:rPr>
        <w:tab/>
        <w:t>-</w:t>
      </w:r>
      <w:r>
        <w:rPr>
          <w:rFonts w:eastAsia="Times New Roman" w:cs="Times New Roman"/>
          <w:color w:val="00000A"/>
          <w:highlight w:val="white"/>
          <w:lang w:val="sr-RS"/>
        </w:rPr>
        <w:t xml:space="preserve"> аналитичко резоновање и логичко закључивање - </w:t>
      </w:r>
      <w:r>
        <w:rPr>
          <w:rFonts w:eastAsia="Times New Roman" w:cs="Times New Roman"/>
          <w:color w:val="00000A"/>
          <w:highlight w:val="white"/>
        </w:rPr>
        <w:t>усмени</w:t>
      </w:r>
      <w:r>
        <w:rPr>
          <w:rFonts w:eastAsia="Times New Roman" w:cs="Times New Roman"/>
          <w:color w:val="00000A"/>
          <w:highlight w:val="white"/>
          <w:lang w:val="sr-RS"/>
        </w:rPr>
        <w:t>м</w:t>
      </w:r>
      <w:r>
        <w:rPr>
          <w:rFonts w:eastAsia="Times New Roman" w:cs="Times New Roman"/>
          <w:color w:val="00000A"/>
          <w:highlight w:val="white"/>
        </w:rPr>
        <w:t xml:space="preserve"> разговор</w:t>
      </w:r>
      <w:r>
        <w:rPr>
          <w:rFonts w:eastAsia="Times New Roman" w:cs="Times New Roman"/>
          <w:color w:val="00000A"/>
          <w:highlight w:val="white"/>
          <w:lang w:val="sr-RS"/>
        </w:rPr>
        <w:t>ом;</w:t>
      </w:r>
    </w:p>
    <w:p>
      <w:pPr>
        <w:pStyle w:val="Standard"/>
        <w:jc w:val="both"/>
        <w:rPr/>
      </w:pPr>
      <w:r>
        <w:rPr>
          <w:rFonts w:eastAsia="Times New Roman" w:cs="Times New Roman"/>
          <w:color w:val="00000A"/>
          <w:highlight w:val="white"/>
          <w:lang w:val="sr-RS"/>
        </w:rPr>
        <w:tab/>
        <w:t>- вештина комуникације - усменим разговором;</w:t>
      </w:r>
    </w:p>
    <w:p>
      <w:pPr>
        <w:pStyle w:val="Standard"/>
        <w:jc w:val="both"/>
        <w:rPr/>
      </w:pPr>
      <w:r>
        <w:rPr>
          <w:rFonts w:eastAsia="Times New Roman" w:cs="Times New Roman"/>
          <w:color w:val="00000A"/>
          <w:shd w:fill="FFFFFF" w:val="clear"/>
          <w:lang w:val="sr-RS" w:eastAsia="en-GB"/>
        </w:rPr>
        <w:tab/>
        <w:t>-  познавање рада на рачунару - практичном провером.</w:t>
      </w:r>
    </w:p>
    <w:p>
      <w:pPr>
        <w:pStyle w:val="Standard"/>
        <w:jc w:val="both"/>
        <w:rPr>
          <w:rFonts w:eastAsia="Times New Roman" w:cs="Times New Roman"/>
          <w:color w:val="00000A"/>
          <w:highlight w:val="white"/>
          <w:lang w:val="sr-RS" w:eastAsia="en-GB"/>
        </w:rPr>
      </w:pPr>
      <w:r>
        <w:rPr>
          <w:rFonts w:eastAsia="Times New Roman" w:cs="Times New Roman"/>
          <w:color w:val="00000A"/>
          <w:highlight w:val="white"/>
          <w:lang w:val="sr-RS" w:eastAsia="en-GB"/>
        </w:rPr>
      </w:r>
    </w:p>
    <w:p>
      <w:pPr>
        <w:pStyle w:val="Normal"/>
        <w:ind w:firstLine="720"/>
        <w:jc w:val="both"/>
        <w:rPr/>
      </w:pPr>
      <w:r>
        <w:rPr>
          <w:b/>
          <w:bCs/>
          <w:color w:val="000000"/>
          <w:lang w:val="en-US" w:eastAsia="en-GB"/>
        </w:rPr>
        <w:t>V</w:t>
      </w:r>
      <w:r>
        <w:rPr>
          <w:b/>
          <w:bCs/>
          <w:color w:val="000000"/>
          <w:lang w:val="sr-CS" w:eastAsia="en-GB"/>
        </w:rPr>
        <w:t xml:space="preserve"> Место рада: 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color w:val="000000"/>
          <w:lang w:val="sr-CS" w:eastAsia="en-GB"/>
        </w:rPr>
        <w:t xml:space="preserve">Ул. Светосавска бр. </w:t>
      </w:r>
      <w:r>
        <w:rPr>
          <w:b w:val="false"/>
          <w:bCs w:val="false"/>
          <w:color w:val="000000"/>
          <w:lang w:val="sr-RS" w:eastAsia="en-GB"/>
        </w:rPr>
        <w:t>1, Владичин Хан</w:t>
      </w:r>
    </w:p>
    <w:p>
      <w:pPr>
        <w:pStyle w:val="Normal"/>
        <w:ind w:firstLine="720"/>
        <w:jc w:val="both"/>
        <w:rPr>
          <w:b/>
          <w:b/>
          <w:bCs/>
          <w:color w:val="000000"/>
          <w:lang w:val="sr-CS" w:eastAsia="en-GB"/>
        </w:rPr>
      </w:pPr>
      <w:r>
        <w:rPr>
          <w:b/>
          <w:bCs/>
          <w:color w:val="000000"/>
          <w:lang w:val="sr-CS" w:eastAsia="en-GB"/>
        </w:rPr>
      </w:r>
    </w:p>
    <w:p>
      <w:pPr>
        <w:pStyle w:val="Normal"/>
        <w:ind w:firstLine="720"/>
        <w:jc w:val="both"/>
        <w:rPr/>
      </w:pPr>
      <w:r>
        <w:rPr>
          <w:b/>
          <w:bCs/>
          <w:color w:val="000000"/>
          <w:lang w:val="sr-Latn-RS" w:eastAsia="en-GB"/>
        </w:rPr>
        <w:t>V</w:t>
      </w:r>
      <w:r>
        <w:rPr>
          <w:b/>
          <w:bCs/>
          <w:color w:val="000000"/>
          <w:lang w:val="en-US" w:eastAsia="en-GB"/>
        </w:rPr>
        <w:t>I</w:t>
      </w:r>
      <w:r>
        <w:rPr>
          <w:b/>
          <w:bCs/>
          <w:color w:val="000000"/>
          <w:lang w:val="sr-Latn-RS" w:eastAsia="en-GB"/>
        </w:rPr>
        <w:t xml:space="preserve"> </w:t>
      </w:r>
      <w:r>
        <w:rPr>
          <w:b/>
          <w:bCs/>
          <w:color w:val="000000"/>
          <w:lang w:val="sr-CS" w:eastAsia="en-GB"/>
        </w:rPr>
        <w:t xml:space="preserve">Адреса на коју се подносе пријаве: </w:t>
      </w:r>
    </w:p>
    <w:p>
      <w:pPr>
        <w:pStyle w:val="Normal"/>
        <w:ind w:firstLine="720"/>
        <w:jc w:val="both"/>
        <w:rPr/>
      </w:pPr>
      <w:r>
        <w:rPr>
          <w:lang w:val="sr-CS"/>
        </w:rPr>
        <w:t xml:space="preserve">Општинска управа општине Владичин Хан, ул. Светосавска бр. </w:t>
      </w:r>
      <w:r>
        <w:rPr>
          <w:lang w:val="sr-RS"/>
        </w:rPr>
        <w:t xml:space="preserve">1, Владичин Хан - </w:t>
      </w:r>
      <w:r>
        <w:rPr>
          <w:lang w:val="sr-CS"/>
        </w:rPr>
        <w:t xml:space="preserve">Конкурсној комисији, са назнаком „За јавни конкурс </w:t>
      </w:r>
      <w:r>
        <w:rPr>
          <w:lang w:val="sr-RS"/>
        </w:rPr>
        <w:t>за попуњавање извршилачког радног места ,,Просветни инспектор</w:t>
      </w:r>
      <w:r>
        <w:rPr>
          <w:lang w:val="sr-CS"/>
        </w:rPr>
        <w:t xml:space="preserve">“ </w:t>
      </w:r>
      <w:r>
        <w:rPr>
          <w:lang w:val="sr-RS"/>
        </w:rPr>
        <w:t>у Општинској управи општине Владичин Хан“</w:t>
      </w:r>
      <w:r>
        <w:rPr>
          <w:lang w:val="sr-CS"/>
        </w:rPr>
        <w:t>.</w:t>
      </w:r>
    </w:p>
    <w:p>
      <w:pPr>
        <w:pStyle w:val="Normal"/>
        <w:ind w:firstLine="720"/>
        <w:jc w:val="both"/>
        <w:rPr>
          <w:b/>
          <w:b/>
          <w:bCs/>
          <w:color w:val="000000"/>
          <w:sz w:val="16"/>
          <w:szCs w:val="16"/>
          <w:lang w:val="sr-CS" w:eastAsia="en-GB"/>
        </w:rPr>
      </w:pPr>
      <w:r>
        <w:rPr>
          <w:b/>
          <w:bCs/>
          <w:color w:val="000000"/>
          <w:sz w:val="16"/>
          <w:szCs w:val="16"/>
          <w:lang w:val="sr-CS" w:eastAsia="en-GB"/>
        </w:rPr>
      </w:r>
    </w:p>
    <w:p>
      <w:pPr>
        <w:pStyle w:val="Normal"/>
        <w:ind w:firstLine="720"/>
        <w:jc w:val="both"/>
        <w:rPr/>
      </w:pPr>
      <w:r>
        <w:rPr>
          <w:b/>
          <w:bCs/>
          <w:color w:val="000000"/>
          <w:lang w:val="en-US" w:eastAsia="en-GB"/>
        </w:rPr>
        <w:t>VII</w:t>
      </w:r>
      <w:r>
        <w:rPr>
          <w:b/>
          <w:lang w:val="sr-CS"/>
        </w:rPr>
        <w:t xml:space="preserve"> Лице задужено за давање обавештења о конкурсу: </w:t>
      </w:r>
    </w:p>
    <w:p>
      <w:pPr>
        <w:pStyle w:val="Normal"/>
        <w:ind w:firstLine="720"/>
        <w:jc w:val="both"/>
        <w:rPr/>
      </w:pPr>
      <w:r>
        <w:rPr>
          <w:lang w:val="sr-RS"/>
        </w:rPr>
        <w:t>Маја Стојановић</w:t>
      </w:r>
      <w:r>
        <w:rPr>
          <w:lang w:val="sr-CS"/>
        </w:rPr>
        <w:t xml:space="preserve">, број телефона: </w:t>
      </w:r>
      <w:r>
        <w:rPr>
          <w:lang w:val="sr-RS"/>
        </w:rPr>
        <w:t>062/80-12-188</w:t>
      </w:r>
    </w:p>
    <w:p>
      <w:pPr>
        <w:pStyle w:val="Normal"/>
        <w:ind w:firstLine="72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ind w:firstLine="72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ind w:firstLine="720"/>
        <w:jc w:val="both"/>
        <w:rPr>
          <w:color w:val="000000"/>
          <w:lang w:val="sr-CS" w:eastAsia="en-GB"/>
        </w:rPr>
      </w:pPr>
      <w:r>
        <w:rPr>
          <w:color w:val="000000"/>
          <w:lang w:val="sr-CS" w:eastAsia="en-GB"/>
        </w:rPr>
      </w:r>
    </w:p>
    <w:p>
      <w:pPr>
        <w:pStyle w:val="Normal"/>
        <w:jc w:val="both"/>
        <w:rPr/>
      </w:pPr>
      <w:r>
        <w:rPr>
          <w:color w:val="000000"/>
          <w:lang w:val="sr-CS" w:eastAsia="en-GB"/>
        </w:rPr>
        <w:tab/>
      </w:r>
      <w:r>
        <w:rPr>
          <w:b/>
          <w:color w:val="000000"/>
          <w:lang w:val="en-US" w:eastAsia="en-GB"/>
        </w:rPr>
        <w:t>VIII</w:t>
      </w:r>
      <w:r>
        <w:rPr>
          <w:color w:val="000000"/>
          <w:lang w:val="sr-Latn-RS" w:eastAsia="en-GB"/>
        </w:rPr>
        <w:t xml:space="preserve"> </w:t>
      </w:r>
      <w:r>
        <w:rPr>
          <w:b/>
          <w:color w:val="000000"/>
          <w:lang w:val="sr-CS" w:eastAsia="en-GB"/>
        </w:rPr>
        <w:t>Услови за рад на радн</w:t>
      </w:r>
      <w:r>
        <w:rPr>
          <w:b/>
          <w:color w:val="000000"/>
          <w:lang w:val="sr-RS" w:eastAsia="en-GB"/>
        </w:rPr>
        <w:t>ом</w:t>
      </w:r>
      <w:r>
        <w:rPr>
          <w:b/>
          <w:color w:val="000000"/>
          <w:lang w:val="sr-CS" w:eastAsia="en-GB"/>
        </w:rPr>
        <w:t xml:space="preserve"> месту:</w:t>
      </w:r>
      <w:r>
        <w:rPr>
          <w:color w:val="000000"/>
          <w:lang w:val="sr-CS" w:eastAsia="en-GB"/>
        </w:rPr>
        <w:t xml:space="preserve">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imes New Roman"/>
          <w:color w:val="000000"/>
          <w:sz w:val="24"/>
          <w:szCs w:val="24"/>
          <w:lang w:val="sr-RS" w:eastAsia="en-GB"/>
        </w:rPr>
        <w:t>да је пунолетан држављанин Републике Србије;</w:t>
      </w:r>
    </w:p>
    <w:p>
      <w:pPr>
        <w:pStyle w:val="Standard"/>
        <w:numPr>
          <w:ilvl w:val="0"/>
          <w:numId w:val="2"/>
        </w:numPr>
        <w:jc w:val="both"/>
        <w:rPr/>
      </w:pPr>
      <w:r>
        <w:rPr>
          <w:rFonts w:cs="Times New Roman"/>
          <w:sz w:val="24"/>
          <w:szCs w:val="24"/>
          <w:lang w:val="sr-RS"/>
        </w:rPr>
        <w:t>да има прописано образовање;</w:t>
      </w:r>
    </w:p>
    <w:p>
      <w:pPr>
        <w:pStyle w:val="Standard"/>
        <w:numPr>
          <w:ilvl w:val="0"/>
          <w:numId w:val="2"/>
        </w:numPr>
        <w:jc w:val="both"/>
        <w:rPr/>
      </w:pPr>
      <w:r>
        <w:rPr>
          <w:rFonts w:cs="Times New Roman"/>
          <w:lang w:val="sr-RS"/>
        </w:rPr>
        <w:t>да лице није правноснажно осуђивано на безусловну казну затвора од најмање шест месеци;</w:t>
      </w:r>
    </w:p>
    <w:p>
      <w:pPr>
        <w:pStyle w:val="Standard"/>
        <w:numPr>
          <w:ilvl w:val="0"/>
          <w:numId w:val="2"/>
        </w:numPr>
        <w:jc w:val="both"/>
        <w:rPr/>
      </w:pPr>
      <w:r>
        <w:rPr>
          <w:rFonts w:cs="Times New Roman"/>
          <w:lang w:val="sr-RS"/>
        </w:rPr>
        <w:t>да му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односа;</w:t>
      </w:r>
    </w:p>
    <w:p>
      <w:pPr>
        <w:pStyle w:val="Standard"/>
        <w:numPr>
          <w:ilvl w:val="0"/>
          <w:numId w:val="2"/>
        </w:numPr>
        <w:jc w:val="both"/>
        <w:rPr/>
      </w:pPr>
      <w:r>
        <w:rPr>
          <w:rFonts w:cs="Times New Roman"/>
          <w:lang w:val="sr-RS"/>
        </w:rPr>
        <w:t>да има потребно радно искуство у струци;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imes New Roman"/>
          <w:color w:val="000000"/>
          <w:lang w:val="sr-RS" w:eastAsia="en-GB"/>
        </w:rPr>
        <w:t xml:space="preserve">да има положен државни стручни испит;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imes New Roman"/>
          <w:color w:val="000000"/>
          <w:lang w:val="en-US" w:eastAsia="en-GB"/>
        </w:rPr>
        <w:t>да има</w:t>
      </w:r>
      <w:r>
        <w:rPr>
          <w:rFonts w:cs="Times New Roman"/>
          <w:b w:val="false"/>
          <w:bCs w:val="false"/>
          <w:color w:val="00000A"/>
          <w:sz w:val="24"/>
          <w:szCs w:val="24"/>
          <w:lang w:val="sr-CS" w:eastAsia="en-GB"/>
        </w:rPr>
        <w:t xml:space="preserve"> </w:t>
      </w:r>
      <w:r>
        <w:rPr>
          <w:rFonts w:cs="Times New Roman"/>
          <w:b w:val="false"/>
          <w:bCs w:val="false"/>
          <w:color w:val="00000A"/>
          <w:sz w:val="24"/>
          <w:szCs w:val="24"/>
          <w:lang w:val="en-US" w:eastAsia="en-GB"/>
        </w:rPr>
        <w:t>положен</w:t>
      </w:r>
      <w:r>
        <w:rPr>
          <w:rFonts w:cs="Times New Roman"/>
          <w:b w:val="false"/>
          <w:bCs w:val="false"/>
          <w:color w:val="00000A"/>
          <w:sz w:val="24"/>
          <w:szCs w:val="24"/>
          <w:lang w:val="sr-CS" w:eastAsia="en-GB"/>
        </w:rPr>
        <w:t xml:space="preserve"> </w:t>
      </w:r>
      <w:r>
        <w:rPr>
          <w:rFonts w:cs="Times New Roman"/>
          <w:b w:val="false"/>
          <w:bCs w:val="false"/>
          <w:color w:val="00000A"/>
          <w:sz w:val="24"/>
          <w:szCs w:val="24"/>
          <w:lang w:val="en-US" w:eastAsia="en-GB"/>
        </w:rPr>
        <w:t>испит за инспектора.</w:t>
      </w:r>
    </w:p>
    <w:p>
      <w:pPr>
        <w:pStyle w:val="Normal"/>
        <w:jc w:val="both"/>
        <w:rPr>
          <w:color w:val="000000"/>
          <w:lang w:val="sr-RS" w:eastAsia="en-GB"/>
        </w:rPr>
      </w:pPr>
      <w:r>
        <w:rPr>
          <w:color w:val="000000"/>
          <w:lang w:val="sr-RS" w:eastAsia="en-GB"/>
        </w:rPr>
      </w:r>
    </w:p>
    <w:p>
      <w:pPr>
        <w:pStyle w:val="Normal"/>
        <w:jc w:val="both"/>
        <w:rPr/>
      </w:pPr>
      <w:r>
        <w:rPr>
          <w:b/>
          <w:bCs/>
          <w:color w:val="000000"/>
          <w:lang w:val="sr-Latn-RS" w:eastAsia="en-GB"/>
        </w:rPr>
        <w:t xml:space="preserve">           </w:t>
      </w:r>
      <w:r>
        <w:rPr>
          <w:b/>
          <w:bCs/>
          <w:color w:val="000000"/>
          <w:lang w:val="en-US" w:eastAsia="en-GB"/>
        </w:rPr>
        <w:t>IX</w:t>
      </w:r>
      <w:r>
        <w:rPr>
          <w:b/>
          <w:bCs/>
          <w:color w:val="000000"/>
          <w:lang w:val="sr-Latn-RS" w:eastAsia="en-GB"/>
        </w:rPr>
        <w:t xml:space="preserve"> </w:t>
      </w:r>
      <w:r>
        <w:rPr>
          <w:b/>
          <w:bCs/>
          <w:color w:val="000000"/>
          <w:lang w:val="ru-RU" w:eastAsia="en-GB"/>
        </w:rPr>
        <w:t xml:space="preserve"> Рок за подношење пријава </w:t>
      </w:r>
      <w:r>
        <w:rPr>
          <w:b/>
          <w:bCs/>
          <w:color w:val="000000"/>
          <w:lang w:val="sr-RS" w:eastAsia="en-GB"/>
        </w:rPr>
        <w:t xml:space="preserve">је </w:t>
      </w:r>
      <w:r>
        <w:rPr>
          <w:rFonts w:cs="Times New Roman"/>
          <w:b/>
          <w:bCs/>
          <w:color w:val="000000"/>
          <w:lang w:val="sr-RS" w:eastAsia="en-GB"/>
        </w:rPr>
        <w:t>15</w:t>
      </w:r>
      <w:r>
        <w:rPr>
          <w:rFonts w:cs="Times New Roman"/>
          <w:b/>
          <w:bCs/>
          <w:color w:val="000000"/>
          <w:lang w:val="ru-RU" w:eastAsia="en-GB"/>
        </w:rPr>
        <w:t xml:space="preserve"> дана</w:t>
      </w:r>
      <w:r>
        <w:rPr>
          <w:rFonts w:cs="Times New Roman"/>
          <w:color w:val="000000"/>
          <w:lang w:val="ru-RU" w:eastAsia="en-GB"/>
        </w:rPr>
        <w:t xml:space="preserve"> </w:t>
      </w:r>
      <w:r>
        <w:rPr>
          <w:rFonts w:cs="Times New Roman"/>
          <w:color w:val="000000"/>
          <w:lang w:val="sr-RS" w:eastAsia="en-GB"/>
        </w:rPr>
        <w:t xml:space="preserve">од дана оглашавања обавештења </w:t>
      </w:r>
      <w:r>
        <w:rPr>
          <w:rFonts w:cs="Times New Roman"/>
          <w:color w:val="000000"/>
          <w:lang w:val="ru-RU" w:eastAsia="en-GB"/>
        </w:rPr>
        <w:t xml:space="preserve">o јавном конкурсу </w:t>
      </w:r>
      <w:r>
        <w:rPr>
          <w:rFonts w:cs="Times New Roman"/>
          <w:color w:val="000000"/>
          <w:lang w:val="sr-RS" w:eastAsia="en-GB"/>
        </w:rPr>
        <w:t>у дневном листу</w:t>
      </w:r>
      <w:r>
        <w:rPr>
          <w:color w:val="000000"/>
          <w:lang w:val="ru-RU" w:eastAsia="en-GB"/>
        </w:rPr>
        <w:t xml:space="preserve"> </w:t>
      </w:r>
      <w:r>
        <w:rPr>
          <w:color w:val="000000"/>
          <w:lang w:val="sr-CS" w:eastAsia="en-GB"/>
        </w:rPr>
        <w:t>,,</w:t>
      </w:r>
      <w:r>
        <w:rPr>
          <w:color w:val="000000"/>
          <w:lang w:val="en-US" w:eastAsia="en-GB"/>
        </w:rPr>
        <w:t>АLO!</w:t>
      </w:r>
      <w:r>
        <w:rPr>
          <w:color w:val="000000"/>
          <w:lang w:val="sr-CS" w:eastAsia="en-GB"/>
        </w:rPr>
        <w:t>“.</w:t>
      </w:r>
    </w:p>
    <w:p>
      <w:pPr>
        <w:pStyle w:val="Normal"/>
        <w:jc w:val="both"/>
        <w:rPr>
          <w:color w:val="000000"/>
          <w:lang w:val="sr-CS" w:eastAsia="en-GB"/>
        </w:rPr>
      </w:pPr>
      <w:r>
        <w:rPr>
          <w:color w:val="000000"/>
          <w:lang w:val="sr-CS" w:eastAsia="en-GB"/>
        </w:rPr>
      </w:r>
    </w:p>
    <w:p>
      <w:pPr>
        <w:pStyle w:val="Normal"/>
        <w:ind w:hanging="0"/>
        <w:jc w:val="both"/>
        <w:rPr/>
      </w:pPr>
      <w:r>
        <w:rPr>
          <w:b/>
          <w:bCs/>
          <w:color w:val="000000"/>
          <w:lang w:val="en-US" w:eastAsia="en-GB"/>
        </w:rPr>
        <w:tab/>
        <w:t xml:space="preserve">      X</w:t>
      </w:r>
      <w:r>
        <w:rPr>
          <w:b/>
          <w:bCs/>
          <w:color w:val="000000"/>
          <w:lang w:val="sr-Latn-RS" w:eastAsia="en-GB"/>
        </w:rPr>
        <w:t xml:space="preserve"> </w:t>
      </w:r>
      <w:r>
        <w:rPr>
          <w:b/>
          <w:bCs/>
          <w:color w:val="000000"/>
          <w:lang w:val="ru-RU" w:eastAsia="en-GB"/>
        </w:rPr>
        <w:t>Докази који се прилажу уз пријаву на конкурс:</w:t>
      </w:r>
      <w:r>
        <w:rPr>
          <w:color w:val="000000"/>
          <w:lang w:val="ru-RU" w:eastAsia="en-GB"/>
        </w:rPr>
        <w:t xml:space="preserve"> </w:t>
      </w:r>
    </w:p>
    <w:p>
      <w:pPr>
        <w:pStyle w:val="Textbody1"/>
        <w:numPr>
          <w:ilvl w:val="0"/>
          <w:numId w:val="1"/>
        </w:numPr>
        <w:spacing w:before="0" w:after="0"/>
        <w:jc w:val="both"/>
        <w:rPr/>
      </w:pPr>
      <w:r>
        <w:rPr>
          <w:lang w:val="sr-RS"/>
        </w:rPr>
        <w:t xml:space="preserve">потписана </w:t>
      </w:r>
      <w:r>
        <w:rPr/>
        <w:t xml:space="preserve">пријава са радном биографијом, </w:t>
      </w:r>
      <w:r>
        <w:rPr>
          <w:lang w:val="sr-RS"/>
        </w:rPr>
        <w:t>уз назнаку контакт телефона и интернет адресе (ако је канадидат има)</w:t>
      </w:r>
      <w:r>
        <w:rPr/>
        <w:t>;</w:t>
      </w:r>
    </w:p>
    <w:p>
      <w:pPr>
        <w:pStyle w:val="Textbody1"/>
        <w:numPr>
          <w:ilvl w:val="0"/>
          <w:numId w:val="1"/>
        </w:numPr>
        <w:spacing w:before="0" w:after="0"/>
        <w:jc w:val="both"/>
        <w:rPr/>
      </w:pPr>
      <w:r>
        <w:rPr/>
        <w:t>извод из матичне књиге рођених;</w:t>
      </w:r>
    </w:p>
    <w:p>
      <w:pPr>
        <w:pStyle w:val="Textbody1"/>
        <w:numPr>
          <w:ilvl w:val="0"/>
          <w:numId w:val="1"/>
        </w:numPr>
        <w:spacing w:before="0" w:after="0"/>
        <w:jc w:val="both"/>
        <w:rPr/>
      </w:pPr>
      <w:r>
        <w:rPr/>
        <w:t>уверење о држављанству;</w:t>
      </w:r>
    </w:p>
    <w:p>
      <w:pPr>
        <w:pStyle w:val="Textbody1"/>
        <w:numPr>
          <w:ilvl w:val="0"/>
          <w:numId w:val="1"/>
        </w:numPr>
        <w:spacing w:before="0" w:after="0"/>
        <w:jc w:val="both"/>
        <w:rPr/>
      </w:pPr>
      <w:r>
        <w:rPr/>
        <w:t>диплома о стеченој стручној спреми</w:t>
      </w:r>
      <w:r>
        <w:rPr>
          <w:lang w:val="sr-RS"/>
        </w:rPr>
        <w:t>;</w:t>
      </w:r>
    </w:p>
    <w:p>
      <w:pPr>
        <w:pStyle w:val="Textbody1"/>
        <w:numPr>
          <w:ilvl w:val="0"/>
          <w:numId w:val="1"/>
        </w:numPr>
        <w:spacing w:before="0" w:after="0"/>
        <w:jc w:val="both"/>
        <w:rPr/>
      </w:pPr>
      <w:r>
        <w:rPr>
          <w:lang w:val="sr-RS"/>
        </w:rPr>
        <w:t xml:space="preserve">уверење </w:t>
      </w:r>
      <w:r>
        <w:rPr/>
        <w:t>да кан</w:t>
      </w:r>
      <w:r>
        <w:rPr>
          <w:lang w:val="sr-RS"/>
        </w:rPr>
        <w:t>д</w:t>
      </w:r>
      <w:r>
        <w:rPr/>
        <w:t xml:space="preserve">идат није </w:t>
      </w:r>
      <w:r>
        <w:rPr>
          <w:lang w:val="sr-RS"/>
        </w:rPr>
        <w:t xml:space="preserve">правноснажно </w:t>
      </w:r>
      <w:r>
        <w:rPr/>
        <w:t>осуђиван за кривично дело на безусловну                 казну затвора од најмање шес</w:t>
      </w:r>
      <w:r>
        <w:rPr>
          <w:lang w:val="sr-RS"/>
        </w:rPr>
        <w:t>т</w:t>
      </w:r>
      <w:r>
        <w:rPr/>
        <w:t xml:space="preserve"> месеци;</w:t>
      </w:r>
    </w:p>
    <w:p>
      <w:pPr>
        <w:pStyle w:val="Textbody1"/>
        <w:numPr>
          <w:ilvl w:val="0"/>
          <w:numId w:val="1"/>
        </w:numPr>
        <w:spacing w:before="0" w:after="0"/>
        <w:jc w:val="both"/>
        <w:rPr/>
      </w:pPr>
      <w:r>
        <w:rPr>
          <w:lang w:val="sr-RS"/>
        </w:rPr>
        <w:t xml:space="preserve">доказ да кандидату раније није престао радни однос у </w:t>
      </w:r>
      <w:r>
        <w:rPr>
          <w:rFonts w:cs="Times New Roman"/>
          <w:lang w:val="sr-RS"/>
        </w:rPr>
        <w:t>државном органу, односно    органу аутономне покрајине или  јединице локалне самоуправе, због теже повреде дужности из радног односа;</w:t>
      </w:r>
    </w:p>
    <w:p>
      <w:pPr>
        <w:pStyle w:val="Textbody1"/>
        <w:numPr>
          <w:ilvl w:val="0"/>
          <w:numId w:val="1"/>
        </w:numPr>
        <w:spacing w:before="0" w:after="0"/>
        <w:jc w:val="both"/>
        <w:rPr/>
      </w:pPr>
      <w:r>
        <w:rPr>
          <w:lang w:val="sr-RS"/>
        </w:rPr>
        <w:t xml:space="preserve">доказ </w:t>
      </w:r>
      <w:r>
        <w:rPr/>
        <w:t>о стеченом радном искуству у струци;</w:t>
      </w:r>
    </w:p>
    <w:p>
      <w:pPr>
        <w:pStyle w:val="Textbody1"/>
        <w:numPr>
          <w:ilvl w:val="0"/>
          <w:numId w:val="1"/>
        </w:numPr>
        <w:spacing w:before="0" w:after="0"/>
        <w:jc w:val="both"/>
        <w:rPr/>
      </w:pPr>
      <w:r>
        <w:rPr>
          <w:lang w:val="sr-RS"/>
        </w:rPr>
        <w:t>уверење</w:t>
      </w:r>
      <w:r>
        <w:rPr/>
        <w:t xml:space="preserve"> о положеном државном стручном испиту</w:t>
      </w:r>
      <w:r>
        <w:rPr>
          <w:lang w:val="sr-RS"/>
        </w:rPr>
        <w:t>;</w:t>
      </w:r>
    </w:p>
    <w:p>
      <w:pPr>
        <w:pStyle w:val="Textbody1"/>
        <w:numPr>
          <w:ilvl w:val="0"/>
          <w:numId w:val="1"/>
        </w:numPr>
        <w:spacing w:before="0" w:after="0"/>
        <w:jc w:val="both"/>
        <w:rPr>
          <w:lang w:val="sr-RS"/>
        </w:rPr>
      </w:pPr>
      <w:r>
        <w:rPr>
          <w:lang w:val="sr-RS"/>
        </w:rPr>
        <w:t>уверење о положеном испиту за инспектора.</w:t>
      </w:r>
    </w:p>
    <w:p>
      <w:pPr>
        <w:pStyle w:val="Textbody1"/>
        <w:spacing w:before="0" w:after="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color w:val="000000"/>
          <w:kern w:val="0"/>
          <w:lang w:val="ru-RU" w:bidi="ar-SA"/>
        </w:rPr>
        <w:tab/>
        <w:t xml:space="preserve">Лице које нема положен државни стручни испит, може да поднесе пријаву на конкурс, с тим што је  дужно да положи државни стручни испит  у року од </w:t>
      </w:r>
      <w:r>
        <w:rPr>
          <w:rFonts w:eastAsia="Times New Roman" w:cs="Times New Roman"/>
          <w:color w:val="000000"/>
          <w:kern w:val="0"/>
          <w:lang w:val="sr-RS" w:bidi="ar-SA"/>
        </w:rPr>
        <w:t xml:space="preserve">шест месеци </w:t>
      </w:r>
      <w:r>
        <w:rPr>
          <w:rFonts w:eastAsia="Times New Roman" w:cs="Times New Roman"/>
          <w:kern w:val="0"/>
          <w:lang w:bidi="ar-SA"/>
        </w:rPr>
        <w:t xml:space="preserve">од </w:t>
      </w:r>
      <w:r>
        <w:rPr>
          <w:rFonts w:eastAsia="Times New Roman" w:cs="Times New Roman"/>
          <w:kern w:val="0"/>
          <w:lang w:val="sr-RS" w:bidi="ar-SA"/>
        </w:rPr>
        <w:t xml:space="preserve">дана </w:t>
      </w:r>
      <w:bookmarkStart w:id="3" w:name="__DdeLink__2189_9496"/>
      <w:r>
        <w:rPr>
          <w:rFonts w:eastAsia="Times New Roman" w:cs="Times New Roman"/>
          <w:kern w:val="0"/>
          <w:lang w:bidi="ar-SA"/>
        </w:rPr>
        <w:t>заснивања радног односа</w:t>
      </w:r>
      <w:bookmarkEnd w:id="3"/>
      <w:r>
        <w:rPr>
          <w:rFonts w:eastAsia="Times New Roman" w:cs="Times New Roman"/>
          <w:kern w:val="0"/>
          <w:lang w:val="sr-RS" w:bidi="ar-SA"/>
        </w:rPr>
        <w:t>.</w:t>
      </w:r>
      <w:r>
        <w:rPr>
          <w:rFonts w:eastAsia="Times New Roman" w:cs="Times New Roman"/>
          <w:caps w:val="false"/>
          <w:smallCaps w:val="false"/>
          <w:color w:val="282828"/>
          <w:spacing w:val="0"/>
          <w:kern w:val="0"/>
          <w:lang w:val="sr-RS" w:bidi="ar-SA"/>
        </w:rPr>
        <w:t xml:space="preserve"> Кандидати са положеним правосудним испитом уместо доказа о положеном државном стручном испиту подносе доказ о положеном правосудном испиту.</w:t>
      </w:r>
    </w:p>
    <w:p>
      <w:pPr>
        <w:pStyle w:val="Normal"/>
        <w:widowControl/>
        <w:shd w:val="clear" w:color="auto" w:fill="FFFFFF"/>
        <w:suppressAutoHyphens w:val="false"/>
        <w:jc w:val="both"/>
        <w:rPr/>
      </w:pPr>
      <w:r>
        <w:rPr>
          <w:rFonts w:eastAsia="Times New Roman" w:cs="Times New Roman"/>
          <w:color w:val="000000"/>
          <w:kern w:val="0"/>
          <w:lang w:val="sr-CS" w:bidi="ar-SA"/>
        </w:rPr>
        <w:tab/>
      </w:r>
      <w:r>
        <w:rPr>
          <w:rFonts w:eastAsia="Times New Roman" w:cs="Times New Roman"/>
          <w:color w:val="000000"/>
          <w:kern w:val="0"/>
          <w:lang w:val="ru-RU" w:eastAsia="en-GB" w:bidi="ar-SA"/>
        </w:rPr>
        <w:t xml:space="preserve">Лице које нема положен испит </w:t>
      </w:r>
      <w:r>
        <w:rPr>
          <w:rFonts w:eastAsia="Times New Roman" w:cs="Times New Roman"/>
          <w:color w:val="000000"/>
          <w:kern w:val="0"/>
          <w:lang w:val="sr-RS" w:eastAsia="en-GB" w:bidi="ar-SA"/>
        </w:rPr>
        <w:t>за инспектора</w:t>
      </w:r>
      <w:r>
        <w:rPr>
          <w:rFonts w:eastAsia="Times New Roman" w:cs="Times New Roman"/>
          <w:color w:val="000000"/>
          <w:kern w:val="0"/>
          <w:lang w:val="ru-RU" w:eastAsia="en-GB" w:bidi="ar-SA"/>
        </w:rPr>
        <w:t>, може да поднесе пријаву на конкурс, с тим што је дуж</w:t>
      </w:r>
      <w:r>
        <w:rPr>
          <w:rFonts w:eastAsia="Times New Roman" w:cs="Times New Roman"/>
          <w:color w:val="000000"/>
          <w:kern w:val="0"/>
          <w:lang w:val="sr-RS" w:eastAsia="en-GB" w:bidi="ar-SA"/>
        </w:rPr>
        <w:t>но</w:t>
      </w:r>
      <w:r>
        <w:rPr>
          <w:rFonts w:eastAsia="Times New Roman" w:cs="Times New Roman"/>
          <w:color w:val="000000"/>
          <w:kern w:val="0"/>
          <w:lang w:val="ru-RU" w:eastAsia="en-GB" w:bidi="ar-SA"/>
        </w:rPr>
        <w:t xml:space="preserve"> да испит </w:t>
      </w:r>
      <w:r>
        <w:rPr>
          <w:rFonts w:eastAsia="Times New Roman" w:cs="Times New Roman"/>
          <w:color w:val="000000"/>
          <w:kern w:val="0"/>
          <w:lang w:val="sr-RS" w:eastAsia="en-GB" w:bidi="ar-SA"/>
        </w:rPr>
        <w:t>за испектора положи</w:t>
      </w:r>
      <w:r>
        <w:rPr>
          <w:rFonts w:eastAsia="Times New Roman" w:cs="Times New Roman"/>
          <w:color w:val="000000"/>
          <w:kern w:val="0"/>
          <w:lang w:val="ru-RU" w:eastAsia="en-GB" w:bidi="ar-SA"/>
        </w:rPr>
        <w:t xml:space="preserve"> у року од </w:t>
      </w:r>
      <w:r>
        <w:rPr>
          <w:rFonts w:eastAsia="Times New Roman" w:cs="Times New Roman"/>
          <w:color w:val="000000"/>
          <w:kern w:val="0"/>
          <w:lang w:val="sr-RS" w:eastAsia="en-GB" w:bidi="ar-SA"/>
        </w:rPr>
        <w:t>шест месеци од дана заснивања радног односа.</w:t>
      </w:r>
    </w:p>
    <w:p>
      <w:pPr>
        <w:pStyle w:val="Normal"/>
        <w:widowControl/>
        <w:shd w:val="clear" w:color="auto" w:fill="FFFFFF"/>
        <w:suppressAutoHyphens w:val="false"/>
        <w:jc w:val="both"/>
        <w:rPr/>
      </w:pPr>
      <w:r>
        <w:rPr>
          <w:rFonts w:eastAsia="Times New Roman" w:cs="Times New Roman"/>
          <w:color w:val="000000"/>
          <w:kern w:val="0"/>
          <w:lang w:val="sr-CS" w:bidi="ar-SA"/>
        </w:rPr>
        <w:tab/>
        <w:t xml:space="preserve">Сви докази прилажу се у оригиналу или овереној фотокопији </w:t>
      </w:r>
      <w:r>
        <w:rPr>
          <w:rFonts w:eastAsia="Times New Roman" w:cs="Times New Roman"/>
          <w:color w:val="000000"/>
          <w:kern w:val="0"/>
          <w:lang w:val="sr-RS" w:bidi="ar-SA"/>
        </w:rPr>
        <w:t>к</w:t>
      </w:r>
      <w:r>
        <w:rPr>
          <w:rFonts w:eastAsia="Times New Roman" w:cs="Times New Roman"/>
          <w:color w:val="000000"/>
          <w:kern w:val="0"/>
          <w:lang w:val="sr-CS" w:bidi="ar-SA"/>
        </w:rPr>
        <w:t>од јавног бележника</w:t>
      </w:r>
      <w:r>
        <w:rPr>
          <w:rFonts w:eastAsia="Times New Roman" w:cs="Times New Roman"/>
          <w:color w:val="000000"/>
          <w:kern w:val="0"/>
          <w:lang w:val="sr-Latn-RS" w:bidi="ar-SA"/>
        </w:rPr>
        <w:t>,</w:t>
      </w:r>
      <w:r>
        <w:rPr>
          <w:rFonts w:eastAsia="Times New Roman" w:cs="Times New Roman"/>
          <w:color w:val="000000"/>
          <w:kern w:val="0"/>
          <w:lang w:val="sr-RS" w:bidi="ar-SA"/>
        </w:rPr>
        <w:t xml:space="preserve"> у основним судовима, судским јединицама, односно у општинским или градским управама.</w:t>
      </w:r>
      <w:r>
        <w:rPr>
          <w:rFonts w:eastAsia="Times New Roman" w:cs="Times New Roman"/>
          <w:color w:val="000000"/>
          <w:kern w:val="0"/>
          <w:lang w:val="sr-CS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sr-RS" w:bidi="ar-SA"/>
        </w:rPr>
        <w:t xml:space="preserve"> </w:t>
      </w:r>
    </w:p>
    <w:p>
      <w:pPr>
        <w:pStyle w:val="Normal"/>
        <w:widowControl/>
        <w:shd w:val="clear" w:color="auto" w:fill="FFFFFF"/>
        <w:suppressAutoHyphens w:val="false"/>
        <w:spacing w:lineRule="atLeast" w:line="235"/>
        <w:jc w:val="both"/>
        <w:rPr/>
      </w:pPr>
      <w:r>
        <w:rPr>
          <w:rFonts w:eastAsia="Times New Roman" w:cs="Times New Roman"/>
          <w:color w:val="000000"/>
          <w:kern w:val="0"/>
          <w:lang w:val="sr-CS" w:bidi="ar-SA"/>
        </w:rPr>
        <w:tab/>
        <w:t xml:space="preserve">Одредбом члана 9. и члана 103. Закона о општем управном поступку („Службени гласник РС“, бр. 18/2016 </w:t>
      </w:r>
      <w:r>
        <w:rPr>
          <w:rFonts w:eastAsia="Times New Roman" w:cs="Times New Roman"/>
          <w:color w:val="000000"/>
          <w:kern w:val="0"/>
          <w:lang w:val="sr-RS" w:bidi="ar-SA"/>
        </w:rPr>
        <w:t>и 95/2018 - аутентично тумачење</w:t>
      </w:r>
      <w:r>
        <w:rPr>
          <w:rFonts w:eastAsia="Times New Roman" w:cs="Times New Roman"/>
          <w:color w:val="000000"/>
          <w:kern w:val="0"/>
          <w:lang w:val="sr-CS" w:bidi="ar-SA"/>
        </w:rPr>
        <w:t>) прописано је, између осталог, да орган може да врши увид, прибавља и обрађује личне податке о чињеницама о којима се води службена евиденција</w:t>
      </w:r>
      <w:r>
        <w:rPr>
          <w:rFonts w:eastAsia="Times New Roman" w:cs="Times New Roman"/>
          <w:color w:val="000000"/>
          <w:kern w:val="0"/>
          <w:lang w:val="sr-Latn-RS" w:bidi="ar-SA"/>
        </w:rPr>
        <w:t xml:space="preserve">, </w:t>
      </w:r>
      <w:r>
        <w:rPr>
          <w:rFonts w:eastAsia="Times New Roman" w:cs="Times New Roman"/>
          <w:color w:val="000000"/>
          <w:kern w:val="0"/>
          <w:lang w:val="sr-RS" w:bidi="ar-SA"/>
        </w:rPr>
        <w:t>осим ако странка изричито изјави да ће податке прибавити сама.</w:t>
      </w:r>
    </w:p>
    <w:p>
      <w:pPr>
        <w:pStyle w:val="Normal"/>
        <w:widowControl/>
        <w:suppressAutoHyphens w:val="false"/>
        <w:jc w:val="both"/>
        <w:textAlignment w:val="auto"/>
        <w:rPr/>
      </w:pPr>
      <w:r>
        <w:rPr>
          <w:rFonts w:eastAsia="Times New Roman" w:cs="Times New Roman"/>
          <w:color w:val="000000"/>
          <w:kern w:val="0"/>
          <w:lang w:val="sr-CS" w:bidi="ar-SA"/>
        </w:rPr>
        <w:tab/>
        <w:t xml:space="preserve">Потребно је да учесник конкурса, уз напред наведене доказе, достави изјаву којом се опредељује за једну од могућности, да орган прибави податке о којима се води службена евиденција или да ће то кандитат учинити сам. </w:t>
      </w:r>
    </w:p>
    <w:p>
      <w:pPr>
        <w:pStyle w:val="Normal"/>
        <w:widowControl/>
        <w:suppressAutoHyphens w:val="false"/>
        <w:jc w:val="both"/>
        <w:textAlignment w:val="auto"/>
        <w:rPr/>
      </w:pPr>
      <w:r>
        <w:rPr>
          <w:rFonts w:eastAsia="Times New Roman" w:cs="Times New Roman"/>
          <w:color w:val="000000"/>
          <w:kern w:val="0"/>
          <w:lang w:val="sr-CS" w:bidi="ar-SA"/>
        </w:rPr>
        <w:tab/>
        <w:t xml:space="preserve">Пример изјаве се налази на </w:t>
      </w:r>
      <w:r>
        <w:rPr>
          <w:rFonts w:eastAsia="Times New Roman" w:cs="Times New Roman"/>
          <w:color w:val="000000"/>
          <w:kern w:val="0"/>
          <w:lang w:val="sr-Latn-RS" w:bidi="ar-SA"/>
        </w:rPr>
        <w:t xml:space="preserve">web </w:t>
      </w:r>
      <w:r>
        <w:rPr>
          <w:rFonts w:eastAsia="Times New Roman" w:cs="Times New Roman"/>
          <w:color w:val="000000"/>
          <w:kern w:val="0"/>
          <w:lang w:val="sr-RS" w:bidi="ar-SA"/>
        </w:rPr>
        <w:t>страници</w:t>
      </w:r>
      <w:r>
        <w:rPr>
          <w:rFonts w:eastAsia="Times New Roman" w:cs="Times New Roman"/>
          <w:color w:val="000000"/>
          <w:kern w:val="0"/>
          <w:lang w:val="sr-CS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sr-RS" w:bidi="ar-SA"/>
        </w:rPr>
        <w:t>Општине Владичин Хан у прилогу текста огласа.</w:t>
      </w:r>
    </w:p>
    <w:p>
      <w:pPr>
        <w:pStyle w:val="Normal"/>
        <w:widowControl/>
        <w:suppressAutoHyphens w:val="false"/>
        <w:jc w:val="both"/>
        <w:textAlignment w:val="auto"/>
        <w:rPr/>
      </w:pPr>
      <w:r>
        <w:rPr>
          <w:rFonts w:eastAsia="Calibri" w:cs="Times New Roman"/>
          <w:kern w:val="0"/>
          <w:lang w:val="sr-Latn-RS" w:bidi="ar-SA"/>
        </w:rPr>
        <w:tab/>
        <w:t>Попуњену изјаву је неопходно доставити уз наведене доказе како би орган могао даље да поступа.</w:t>
      </w:r>
    </w:p>
    <w:p>
      <w:pPr>
        <w:pStyle w:val="Textbody1"/>
        <w:spacing w:before="0" w:after="0"/>
        <w:rPr>
          <w:lang w:val="sr-RS"/>
        </w:rPr>
      </w:pPr>
      <w:r>
        <w:rPr>
          <w:lang w:val="sr-RS"/>
        </w:rPr>
      </w:r>
    </w:p>
    <w:p>
      <w:pPr>
        <w:pStyle w:val="Standard"/>
        <w:jc w:val="both"/>
        <w:rPr/>
      </w:pPr>
      <w:r>
        <w:rPr>
          <w:rFonts w:cs="Times New Roman"/>
          <w:b/>
          <w:lang w:val="sr-RS"/>
        </w:rPr>
        <w:tab/>
        <w:t>НАПОМЕНА:</w:t>
      </w:r>
      <w:r>
        <w:rPr>
          <w:rFonts w:cs="Times New Roman"/>
          <w:lang w:val="sr-RS"/>
        </w:rPr>
        <w:t xml:space="preserve"> </w:t>
      </w:r>
    </w:p>
    <w:p>
      <w:pPr>
        <w:pStyle w:val="Standard"/>
        <w:ind w:firstLine="720"/>
        <w:jc w:val="both"/>
        <w:rPr/>
      </w:pPr>
      <w:r>
        <w:rPr>
          <w:rFonts w:cs="Times New Roman"/>
          <w:color w:val="000000"/>
          <w:lang w:val="sr-RS" w:eastAsia="en-GB"/>
        </w:rPr>
        <w:t>За кандидате који нису заснивали радни однос у органима аутономне покрајине, јединице локалне самоуправе, градске управе или државном органу, обавезан је пробни рад у трајању од 6 месеци.</w:t>
      </w:r>
    </w:p>
    <w:p>
      <w:pPr>
        <w:pStyle w:val="Normal"/>
        <w:ind w:firstLine="72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ind w:firstLine="720"/>
        <w:jc w:val="both"/>
        <w:rPr>
          <w:lang w:val="sr-CS"/>
        </w:rPr>
      </w:pPr>
      <w:r>
        <w:rPr>
          <w:b/>
          <w:bCs/>
          <w:color w:val="000000"/>
          <w:lang w:val="sr-CS" w:eastAsia="en-GB"/>
        </w:rPr>
        <w:t>НАПОМЕНА:</w:t>
      </w:r>
    </w:p>
    <w:p>
      <w:pPr>
        <w:pStyle w:val="Normal"/>
        <w:ind w:firstLine="720"/>
        <w:jc w:val="both"/>
        <w:rPr/>
      </w:pPr>
      <w:r>
        <w:rPr>
          <w:lang w:val="sr-CS"/>
        </w:rPr>
        <w:t xml:space="preserve"> </w:t>
      </w:r>
    </w:p>
    <w:p>
      <w:pPr>
        <w:pStyle w:val="Standard"/>
        <w:jc w:val="both"/>
        <w:rPr/>
      </w:pPr>
      <w:r>
        <w:rPr>
          <w:rFonts w:cs="Times New Roman"/>
        </w:rPr>
        <w:tab/>
      </w:r>
      <w:r>
        <w:rPr>
          <w:rFonts w:cs="Times New Roman"/>
          <w:sz w:val="24"/>
          <w:szCs w:val="24"/>
        </w:rPr>
        <w:t>Неблаговремене, недопуштене, неразумљиве или непотпуне пријаве, биће одбачене.</w:t>
      </w:r>
    </w:p>
    <w:p>
      <w:pPr>
        <w:pStyle w:val="Standard"/>
        <w:jc w:val="both"/>
        <w:rPr/>
      </w:pPr>
      <w:r>
        <w:rPr>
          <w:rFonts w:cs="Times New Roman"/>
          <w:sz w:val="24"/>
          <w:szCs w:val="24"/>
          <w:lang w:val="sr-RS"/>
        </w:rPr>
        <w:tab/>
      </w:r>
    </w:p>
    <w:p>
      <w:pPr>
        <w:pStyle w:val="Standard"/>
        <w:jc w:val="both"/>
        <w:rPr/>
      </w:pPr>
      <w:r>
        <w:rPr>
          <w:rFonts w:cs="Times New Roman"/>
          <w:sz w:val="24"/>
          <w:szCs w:val="24"/>
          <w:lang w:val="sr-RS"/>
        </w:rPr>
        <w:tab/>
      </w:r>
      <w:r>
        <w:rPr>
          <w:rFonts w:cs="Times New Roman"/>
          <w:b/>
          <w:bCs/>
          <w:sz w:val="24"/>
          <w:szCs w:val="24"/>
          <w:lang w:val="en-US"/>
        </w:rPr>
        <w:t>XI</w:t>
      </w:r>
      <w:r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sr-RS"/>
        </w:rPr>
        <w:t xml:space="preserve">Јавни </w:t>
      </w:r>
      <w:r>
        <w:rPr>
          <w:rFonts w:cs="Times New Roman"/>
          <w:sz w:val="24"/>
          <w:szCs w:val="24"/>
          <w:lang w:val="sr-CS"/>
        </w:rPr>
        <w:t xml:space="preserve">конкурс спроводи Конкурсна комисија </w:t>
      </w:r>
      <w:r>
        <w:rPr>
          <w:rFonts w:cs="Times New Roman"/>
          <w:sz w:val="24"/>
          <w:szCs w:val="24"/>
          <w:lang w:val="sr-RS"/>
        </w:rPr>
        <w:t>образована од стране</w:t>
      </w:r>
      <w:r>
        <w:rPr>
          <w:rFonts w:cs="Times New Roman"/>
          <w:sz w:val="24"/>
          <w:szCs w:val="24"/>
          <w:lang w:val="sr-CS"/>
        </w:rPr>
        <w:t xml:space="preserve"> начелник</w:t>
      </w:r>
      <w:r>
        <w:rPr>
          <w:rFonts w:cs="Times New Roman"/>
          <w:sz w:val="24"/>
          <w:szCs w:val="24"/>
          <w:lang w:val="sr-RS"/>
        </w:rPr>
        <w:t>а</w:t>
      </w:r>
      <w:r>
        <w:rPr>
          <w:rFonts w:cs="Times New Roman"/>
          <w:sz w:val="24"/>
          <w:szCs w:val="24"/>
          <w:lang w:val="sr-CS"/>
        </w:rPr>
        <w:t xml:space="preserve"> Општинске управе </w:t>
      </w:r>
      <w:r>
        <w:rPr>
          <w:rFonts w:cs="Times New Roman"/>
          <w:sz w:val="24"/>
          <w:szCs w:val="24"/>
          <w:lang w:val="sr-RS"/>
        </w:rPr>
        <w:t>о</w:t>
      </w:r>
      <w:r>
        <w:rPr>
          <w:rFonts w:cs="Times New Roman"/>
          <w:sz w:val="24"/>
          <w:szCs w:val="24"/>
          <w:lang w:val="sr-CS"/>
        </w:rPr>
        <w:t xml:space="preserve">пштине </w:t>
      </w:r>
      <w:r>
        <w:rPr>
          <w:rFonts w:cs="Times New Roman"/>
          <w:sz w:val="24"/>
          <w:szCs w:val="24"/>
          <w:lang w:val="sr-RS"/>
        </w:rPr>
        <w:t>Владичин Хан</w:t>
      </w:r>
      <w:r>
        <w:rPr>
          <w:rFonts w:cs="Times New Roman"/>
          <w:sz w:val="24"/>
          <w:szCs w:val="24"/>
          <w:lang w:val="sr-CS"/>
        </w:rPr>
        <w:t>.</w:t>
      </w:r>
    </w:p>
    <w:p>
      <w:pPr>
        <w:pStyle w:val="Normal"/>
        <w:ind w:firstLine="720"/>
        <w:jc w:val="both"/>
        <w:rPr/>
      </w:pPr>
      <w:r>
        <w:rPr>
          <w:lang w:val="sr-CS"/>
        </w:rPr>
        <w:t xml:space="preserve">Са кандидатима чије су пријаве благовремене, допуштене, разумљиве, потпуне и уз које су приложени сви потребни докази, и који испуњавају услове за оглашено радно место, назначене стручне оспособљености, вештине и знања, које се вреднују у изборном поступку, биће провераване у просторијама </w:t>
      </w:r>
      <w:r>
        <w:rPr>
          <w:lang w:val="sr-RS"/>
        </w:rPr>
        <w:t xml:space="preserve">Општинске </w:t>
      </w:r>
      <w:r>
        <w:rPr>
          <w:lang w:val="sr-CS"/>
        </w:rPr>
        <w:t xml:space="preserve">управе </w:t>
      </w:r>
      <w:r>
        <w:rPr>
          <w:lang w:val="sr-RS"/>
        </w:rPr>
        <w:t>општине Владичин Хан</w:t>
      </w:r>
      <w:r>
        <w:rPr>
          <w:lang w:val="sr-CS"/>
        </w:rPr>
        <w:t xml:space="preserve"> у ул. С</w:t>
      </w:r>
      <w:r>
        <w:rPr>
          <w:lang w:val="sr-RS"/>
        </w:rPr>
        <w:t>ветосавској бр. 1</w:t>
      </w:r>
      <w:r>
        <w:rPr>
          <w:lang w:val="sr-CS"/>
        </w:rPr>
        <w:t xml:space="preserve">, с тим што ће кандидати </w:t>
      </w:r>
      <w:r>
        <w:rPr>
          <w:lang w:val="sr-RS"/>
        </w:rPr>
        <w:t xml:space="preserve">бити обавештени </w:t>
      </w:r>
      <w:r>
        <w:rPr>
          <w:lang w:val="sr-CS"/>
        </w:rPr>
        <w:t xml:space="preserve">о </w:t>
      </w:r>
      <w:r>
        <w:rPr>
          <w:lang w:val="sr-RS"/>
        </w:rPr>
        <w:t xml:space="preserve">броју канцеларије, </w:t>
      </w:r>
      <w:r>
        <w:rPr>
          <w:lang w:val="sr-CS"/>
        </w:rPr>
        <w:t xml:space="preserve">датуму </w:t>
      </w:r>
      <w:r>
        <w:rPr>
          <w:lang w:val="sr-RS"/>
        </w:rPr>
        <w:t>и</w:t>
      </w:r>
      <w:r>
        <w:rPr>
          <w:lang w:val="sr-CS"/>
        </w:rPr>
        <w:t xml:space="preserve"> времену </w:t>
      </w:r>
      <w:r>
        <w:rPr>
          <w:lang w:val="sr-RS"/>
        </w:rPr>
        <w:t>спровођења изборног поступка.</w:t>
      </w:r>
    </w:p>
    <w:p>
      <w:pPr>
        <w:pStyle w:val="Normal"/>
        <w:ind w:firstLine="720"/>
        <w:jc w:val="both"/>
        <w:rPr>
          <w:lang w:val="sr-RS"/>
        </w:rPr>
      </w:pPr>
      <w:r>
        <w:rPr>
          <w:lang w:val="sr-RS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  <w:lang w:val="sr-CS"/>
        </w:rPr>
        <w:tab/>
      </w:r>
      <w:r>
        <w:rPr>
          <w:rFonts w:ascii="Times New Roman" w:hAnsi="Times New Roman"/>
          <w:sz w:val="24"/>
          <w:szCs w:val="24"/>
          <w:lang w:val="sr-RS"/>
        </w:rPr>
        <w:t>О</w:t>
      </w: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вај оглас објављује се на </w:t>
      </w:r>
      <w:r>
        <w:rPr>
          <w:rFonts w:ascii="Times New Roman" w:hAnsi="Times New Roman"/>
          <w:color w:val="000000"/>
          <w:sz w:val="24"/>
          <w:szCs w:val="24"/>
          <w:lang w:val="sr-RS" w:eastAsia="en-GB"/>
        </w:rPr>
        <w:t>интернет презентацији О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пштине Владичин Хан </w:t>
      </w:r>
      <w:bookmarkStart w:id="4" w:name="__DdeLink__375_429740190"/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4"/>
          <w:szCs w:val="24"/>
          <w:lang w:val="en-US" w:eastAsia="en-GB"/>
        </w:rPr>
        <w:t>http://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282828"/>
          <w:spacing w:val="0"/>
          <w:sz w:val="24"/>
          <w:szCs w:val="24"/>
          <w:lang w:val="en-US" w:eastAsia="en-GB"/>
        </w:rPr>
        <w:t>www.vladicinhan.ogr.rs</w:t>
      </w:r>
      <w:bookmarkEnd w:id="4"/>
      <w:r>
        <w:rPr>
          <w:rFonts w:ascii="Times New Roman" w:hAnsi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hAnsi="Times New Roman"/>
          <w:sz w:val="24"/>
          <w:szCs w:val="24"/>
          <w:lang w:val="sr-Latn-RS" w:eastAsia="en-GB"/>
        </w:rPr>
        <w:t xml:space="preserve">а у </w:t>
      </w:r>
      <w:r>
        <w:rPr>
          <w:rFonts w:ascii="Times New Roman" w:hAnsi="Times New Roman"/>
          <w:color w:val="000000"/>
          <w:sz w:val="24"/>
          <w:szCs w:val="24"/>
          <w:lang w:val="sr-CS"/>
        </w:rPr>
        <w:t>дневним новинама које се дистрибуирају за цел</w:t>
      </w:r>
      <w:r>
        <w:rPr>
          <w:rFonts w:ascii="Times New Roman" w:hAnsi="Times New Roman"/>
          <w:color w:val="000000"/>
          <w:sz w:val="24"/>
          <w:szCs w:val="24"/>
          <w:lang w:val="sr-RS"/>
        </w:rPr>
        <w:t>у</w:t>
      </w:r>
      <w:r>
        <w:rPr>
          <w:rFonts w:ascii="Times New Roman" w:hAnsi="Times New Roman"/>
          <w:color w:val="000000"/>
          <w:sz w:val="24"/>
          <w:szCs w:val="24"/>
          <w:lang w:val="sr-CS"/>
        </w:rPr>
        <w:t xml:space="preserve"> териториј</w:t>
      </w:r>
      <w:r>
        <w:rPr>
          <w:rFonts w:ascii="Times New Roman" w:hAnsi="Times New Roman"/>
          <w:color w:val="000000"/>
          <w:sz w:val="24"/>
          <w:szCs w:val="24"/>
          <w:lang w:val="sr-RS"/>
        </w:rPr>
        <w:t>у</w:t>
      </w:r>
      <w:r>
        <w:rPr>
          <w:rFonts w:ascii="Times New Roman" w:hAnsi="Times New Roman"/>
          <w:color w:val="000000"/>
          <w:sz w:val="24"/>
          <w:szCs w:val="24"/>
          <w:lang w:val="sr-CS"/>
        </w:rPr>
        <w:t xml:space="preserve"> Републике Србије, и то у дневном листу ,,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ALO!</w:t>
      </w:r>
      <w:r>
        <w:rPr>
          <w:rFonts w:ascii="Times New Roman" w:hAnsi="Times New Roman"/>
          <w:color w:val="000000"/>
          <w:sz w:val="24"/>
          <w:szCs w:val="24"/>
          <w:lang w:val="sr-CS"/>
        </w:rPr>
        <w:t>“, објављује се обавештење о јавном конкурсу и адреса интернет презентације на којој је објављен оглас.</w:t>
      </w:r>
    </w:p>
    <w:p>
      <w:pPr>
        <w:pStyle w:val="Normal"/>
        <w:jc w:val="both"/>
        <w:rPr>
          <w:lang w:val="sr-RS" w:eastAsia="en-GB"/>
        </w:rPr>
      </w:pPr>
      <w:r>
        <w:rPr>
          <w:lang w:val="sr-RS" w:eastAsia="en-GB"/>
        </w:rPr>
      </w:r>
    </w:p>
    <w:p>
      <w:pPr>
        <w:pStyle w:val="Normal"/>
        <w:ind w:firstLine="720"/>
        <w:jc w:val="both"/>
        <w:rPr/>
      </w:pPr>
      <w:r>
        <w:rPr>
          <w:lang w:val="sr-RS"/>
        </w:rPr>
        <w:t>* 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>
      <w:pPr>
        <w:pStyle w:val="Normal"/>
        <w:ind w:firstLine="72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ind w:firstLine="72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  <w:tab/>
        <w:tab/>
        <w:tab/>
        <w:tab/>
        <w:tab/>
        <w:tab/>
        <w:tab/>
        <w:tab/>
        <w:t xml:space="preserve">     Н А Ч Е Л Н И К,                                                                                                                                           </w:t>
      </w:r>
    </w:p>
    <w:p>
      <w:pPr>
        <w:pStyle w:val="TextBody"/>
        <w:jc w:val="left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</w:t>
      </w:r>
      <w:r>
        <w:rPr>
          <w:b/>
          <w:bCs/>
        </w:rPr>
        <w:t>_____________________</w:t>
      </w:r>
    </w:p>
    <w:p>
      <w:pPr>
        <w:pStyle w:val="TextBody"/>
        <w:spacing w:before="0" w:after="140"/>
        <w:ind w:firstLine="720"/>
        <w:jc w:val="left"/>
        <w:rPr/>
      </w:pPr>
      <w:r>
        <w:rPr>
          <w:b/>
          <w:bCs/>
          <w:lang w:val="sr-RS" w:eastAsia="en-GB"/>
        </w:rPr>
        <w:t xml:space="preserve">                                                                                                   </w:t>
      </w:r>
      <w:r>
        <w:rPr>
          <w:b/>
          <w:bCs/>
          <w:lang w:val="sr-RS" w:eastAsia="en-GB"/>
        </w:rPr>
        <w:t>Милош Стојановић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Verdana">
    <w:altName w:val="Arial"/>
    <w:charset w:val="ee"/>
    <w:family w:val="roman"/>
    <w:pitch w:val="variable"/>
  </w:font>
  <w:font w:name="PT Sans">
    <w:altName w:val="sans-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0170" cy="17462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stroked="f" style="position:absolute;margin-left:460.9pt;margin-top:0.05pt;width:7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f82c9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link w:val="Footer"/>
    <w:uiPriority w:val="99"/>
    <w:qFormat/>
    <w:rsid w:val="00f82c90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qFormat/>
    <w:rsid w:val="00f82c90"/>
    <w:rPr/>
  </w:style>
  <w:style w:type="character" w:styleId="InternetLink">
    <w:name w:val="Internet Link"/>
    <w:uiPriority w:val="99"/>
    <w:unhideWhenUsed/>
    <w:rsid w:val="00cb5d6a"/>
    <w:rPr>
      <w:color w:val="0000FF"/>
      <w:u w:val="single"/>
    </w:rPr>
  </w:style>
  <w:style w:type="character" w:styleId="Strong">
    <w:name w:val="Strong"/>
    <w:uiPriority w:val="22"/>
    <w:qFormat/>
    <w:rsid w:val="00cb5d6a"/>
    <w:rPr>
      <w:b/>
      <w:bCs/>
    </w:rPr>
  </w:style>
  <w:style w:type="character" w:styleId="HeaderChar" w:customStyle="1">
    <w:name w:val="Header Char"/>
    <w:link w:val="Header"/>
    <w:uiPriority w:val="99"/>
    <w:qFormat/>
    <w:rsid w:val="00925a5c"/>
    <w:rPr>
      <w:rFonts w:ascii="Times New Roman" w:hAnsi="Times New Roman" w:eastAsia="Times New Roman"/>
      <w:sz w:val="24"/>
      <w:szCs w:val="24"/>
    </w:rPr>
  </w:style>
  <w:style w:type="character" w:styleId="ListLabel1">
    <w:name w:val="ListLabel 1"/>
    <w:qFormat/>
    <w:rPr>
      <w:rFonts w:eastAsia="Times New Roman" w:cs="Times New Roman"/>
      <w:color w:val="00000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f82c90"/>
    <w:pPr>
      <w:tabs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semiHidden/>
    <w:qFormat/>
    <w:rsid w:val="00603eca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561ca2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925a5c"/>
    <w:pPr>
      <w:tabs>
        <w:tab w:val="center" w:pos="4680" w:leader="none"/>
        <w:tab w:val="right" w:pos="9360" w:leader="none"/>
      </w:tabs>
    </w:pPr>
    <w:rPr/>
  </w:style>
  <w:style w:type="paragraph" w:styleId="FrameContents">
    <w:name w:val="Frame Contents"/>
    <w:basedOn w:val="Normal"/>
    <w:qFormat/>
    <w:pPr/>
    <w:rPr/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en-US" w:eastAsia="en-US" w:bidi="en-US"/>
    </w:rPr>
  </w:style>
  <w:style w:type="paragraph" w:styleId="Textbody1">
    <w:name w:val="Text body"/>
    <w:basedOn w:val="Standard"/>
    <w:qFormat/>
    <w:pPr>
      <w:spacing w:before="0" w:after="120"/>
    </w:pPr>
    <w:rPr/>
  </w:style>
  <w:style w:type="paragraph" w:styleId="BodyText1">
    <w:name w:val="Body Text1"/>
    <w:basedOn w:val="Normal"/>
    <w:qFormat/>
    <w:pPr>
      <w:suppressAutoHyphens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Application>LibreOffice/5.4.3.2$Windows_X86_64 LibreOffice_project/92a7159f7e4af62137622921e809f8546db437e5</Application>
  <Pages>4</Pages>
  <Words>1306</Words>
  <Characters>7467</Characters>
  <CharactersWithSpaces>9173</CharactersWithSpaces>
  <Paragraphs>78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2016-12-05T12:54:00Z</dcterms:created>
  <dc:creator>natalija.terzic</dc:creator>
  <dc:description/>
  <dc:language>sr-Latn-RS</dc:language>
  <cp:lastModifiedBy/>
  <cp:lastPrinted>2019-10-21T08:16:34Z</cp:lastPrinted>
  <dcterms:modified xsi:type="dcterms:W3CDTF">2019-10-21T08:20:30Z</dcterms:modified>
  <cp:revision>39</cp:revision>
  <dc:subject/>
  <dc:title>Министарство економије и регионалног развоја, на основу члана 54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