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A" w:rsidRDefault="007D7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03BBA" w:rsidRPr="004F0CA1" w:rsidRDefault="004F0CA1" w:rsidP="004F0C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</w:t>
      </w:r>
      <w:r>
        <w:rPr>
          <w:rFonts w:ascii="Times New Roman" w:hAnsi="Times New Roman" w:cs="Times New Roman"/>
          <w:sz w:val="24"/>
          <w:szCs w:val="24"/>
          <w:lang/>
        </w:rPr>
        <w:t xml:space="preserve"> чл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F0CA1">
        <w:rPr>
          <w:rFonts w:ascii="Times New Roman" w:hAnsi="Times New Roman" w:cs="Times New Roman"/>
          <w:sz w:val="24"/>
          <w:szCs w:val="24"/>
        </w:rPr>
        <w:t xml:space="preserve"> 137. и 138. Закона о спорту (</w:t>
      </w:r>
      <w:r w:rsidRPr="004F0CA1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4F0CA1">
        <w:rPr>
          <w:rFonts w:ascii="Times New Roman" w:hAnsi="Times New Roman" w:cs="Times New Roman"/>
          <w:sz w:val="24"/>
          <w:szCs w:val="24"/>
        </w:rPr>
        <w:t>Сл.гласник РС</w:t>
      </w:r>
      <w:r w:rsidRPr="004F0CA1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Pr="004F0CA1">
        <w:rPr>
          <w:rFonts w:ascii="Times New Roman" w:hAnsi="Times New Roman" w:cs="Times New Roman"/>
          <w:sz w:val="24"/>
          <w:szCs w:val="24"/>
        </w:rPr>
        <w:t xml:space="preserve"> бр.24/11</w:t>
      </w:r>
      <w:r w:rsidRPr="004F0CA1">
        <w:rPr>
          <w:rFonts w:ascii="Times New Roman" w:hAnsi="Times New Roman" w:cs="Times New Roman"/>
          <w:sz w:val="24"/>
          <w:szCs w:val="24"/>
          <w:lang/>
        </w:rPr>
        <w:t xml:space="preserve"> и 99/2011- др. закони</w:t>
      </w:r>
      <w:r w:rsidRPr="004F0CA1">
        <w:rPr>
          <w:rFonts w:ascii="Times New Roman" w:hAnsi="Times New Roman" w:cs="Times New Roman"/>
          <w:sz w:val="24"/>
          <w:szCs w:val="24"/>
        </w:rPr>
        <w:t xml:space="preserve">), члана 68. Статута Општине Владичин Хан ( „Службени гласник Пчињског округа“, број 21/08 и 8/09 и „Службени гласник Града Врања“, број 11/2013), Одлуке о буџету општине Владичин Хан за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4F0CA1">
        <w:rPr>
          <w:rFonts w:ascii="Times New Roman" w:hAnsi="Times New Roman" w:cs="Times New Roman"/>
          <w:sz w:val="24"/>
          <w:szCs w:val="24"/>
        </w:rPr>
        <w:t>одину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A1">
        <w:rPr>
          <w:rFonts w:ascii="Times New Roman" w:hAnsi="Times New Roman" w:cs="Times New Roman"/>
          <w:sz w:val="24"/>
          <w:szCs w:val="24"/>
        </w:rPr>
        <w:t xml:space="preserve">(„Сл. </w:t>
      </w:r>
      <w:r w:rsidRPr="004F0CA1">
        <w:rPr>
          <w:rFonts w:ascii="Times New Roman" w:hAnsi="Times New Roman" w:cs="Times New Roman"/>
          <w:sz w:val="24"/>
          <w:szCs w:val="24"/>
          <w:lang/>
        </w:rPr>
        <w:t>г</w:t>
      </w:r>
      <w:r w:rsidRPr="004F0CA1">
        <w:rPr>
          <w:rFonts w:ascii="Times New Roman" w:hAnsi="Times New Roman" w:cs="Times New Roman"/>
          <w:sz w:val="24"/>
          <w:szCs w:val="24"/>
        </w:rPr>
        <w:t>ласник града Врања 28</w:t>
      </w:r>
      <w:r w:rsidRPr="004F0CA1">
        <w:rPr>
          <w:rFonts w:ascii="Times New Roman" w:hAnsi="Times New Roman" w:cs="Times New Roman"/>
          <w:sz w:val="24"/>
          <w:szCs w:val="24"/>
          <w:lang/>
        </w:rPr>
        <w:t>/15),</w:t>
      </w:r>
      <w:r w:rsidRPr="004F0CA1">
        <w:rPr>
          <w:szCs w:val="24"/>
        </w:rPr>
        <w:t xml:space="preserve"> </w:t>
      </w:r>
      <w:r w:rsidRPr="004F0CA1">
        <w:rPr>
          <w:rFonts w:ascii="Times New Roman" w:hAnsi="Times New Roman" w:cs="Times New Roman"/>
          <w:sz w:val="24"/>
          <w:szCs w:val="24"/>
          <w:lang/>
        </w:rPr>
        <w:t>Програма развоја спорта у општини Владичин Хан за период од 2015-2018.године бр.</w:t>
      </w:r>
      <w:r>
        <w:rPr>
          <w:rFonts w:ascii="Times New Roman" w:hAnsi="Times New Roman" w:cs="Times New Roman"/>
          <w:sz w:val="24"/>
          <w:szCs w:val="24"/>
          <w:lang/>
        </w:rPr>
        <w:t>06-175/10/2015-0</w:t>
      </w:r>
      <w:r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Pr="004F0CA1">
        <w:rPr>
          <w:rFonts w:ascii="Times New Roman" w:hAnsi="Times New Roman" w:cs="Times New Roman"/>
          <w:sz w:val="24"/>
          <w:szCs w:val="24"/>
        </w:rPr>
        <w:t xml:space="preserve"> члана 30. Одлуке о Општинском већу Општине Владичин Хан ( „Службени гласни</w:t>
      </w:r>
      <w:r>
        <w:rPr>
          <w:rFonts w:ascii="Times New Roman" w:hAnsi="Times New Roman" w:cs="Times New Roman"/>
          <w:sz w:val="24"/>
          <w:szCs w:val="24"/>
        </w:rPr>
        <w:t>к Пчињског округа“, број 23/08)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4F0CA1">
        <w:rPr>
          <w:rFonts w:ascii="Times New Roman" w:hAnsi="Times New Roman" w:cs="Times New Roman"/>
          <w:sz w:val="24"/>
          <w:szCs w:val="24"/>
        </w:rPr>
        <w:t xml:space="preserve"> члана 51. Пословника Општинског већа Општине Владичин Хан ( „Службени гласник Града Врања“, број 40/13)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003BBA" w:rsidRPr="004F0CA1" w:rsidRDefault="00003BBA" w:rsidP="004F0C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ПРАВИЛНИК</w:t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 ФИНАНСИРАЊУ/СУФИНАНСИРАЊУ</w:t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У ОБЛАСТИ СПОРТА ОПШТИНЕ ВЛАДИЧИН ХАН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03BBA" w:rsidRPr="000D7615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D7615">
        <w:rPr>
          <w:rFonts w:ascii="Times New Roman" w:eastAsia="Times New Roman" w:hAnsi="Times New Roman" w:cs="Times New Roman"/>
          <w:b/>
          <w:sz w:val="24"/>
        </w:rPr>
        <w:t>ОСНОВНЕ ОДРЕДБЕ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Правилником о финансирању у области спорта општине Владичин Хан (у даљем тексту Правилник) утврђују се основна поља финансирања у области спорта и физичке културе која се примењују на сва спортска удружења (клубове) и савезе и на све остале спортске субјекте на подручју општине Владичин Хан.</w:t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Право на финансијска средства из буџета општине Владичин Хан имају спортски савези као предлагачи програма и спортска удружења (клубови)  које доприносе развоју спорта, а чије је седиште на подручју општине Владичин Хан, уз услов да задовољавају наведене критеријуме предвиђене овим Правилником и Правилником о категоризацији спортских удружења (клубова) из области такмичарског спорта општине Владичин Хан.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Члан 3.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Носилац програма мора да :</w:t>
      </w:r>
    </w:p>
    <w:p w:rsidR="00003BBA" w:rsidRDefault="00DC083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 уписан у одговарајући регистар у складу са законом;</w:t>
      </w:r>
    </w:p>
    <w:p w:rsidR="00003BBA" w:rsidRDefault="00DC083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има седиште на територији општине Владичин Хан;</w:t>
      </w:r>
    </w:p>
    <w:p w:rsidR="00003BBA" w:rsidRDefault="00DC083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 је директно одговоран за реализацију програма рада и утрошка средстава; </w:t>
      </w:r>
    </w:p>
    <w:p w:rsidR="00003BBA" w:rsidRDefault="00DC083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је претходно обављао делатност у области спорта најмање 2 године;</w:t>
      </w:r>
    </w:p>
    <w:p w:rsidR="00003BBA" w:rsidRDefault="00DC083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испуњава услове за обављање спортских активности и делатности које су у вези са предлогом програма у складу са Законом о спорту.</w:t>
      </w:r>
    </w:p>
    <w:p w:rsidR="00003BBA" w:rsidRDefault="00003B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Носилац програма не може да:</w:t>
      </w:r>
    </w:p>
    <w:p w:rsidR="00003BBA" w:rsidRDefault="00DC083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 у поступку ликвидације, стечаја и под привременом забраном обављања делатности;</w:t>
      </w:r>
    </w:p>
    <w:p w:rsidR="00003BBA" w:rsidRDefault="00DC083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има блокаду пословног рачуна, пореске дугове или дугове према организацијама социјалног осигурања;</w:t>
      </w:r>
    </w:p>
    <w:p w:rsidR="00003BBA" w:rsidRDefault="00DC083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буде последње две године правноснажном одлуком кажњен за прекршај или привредни преступ у вези са његовом делатношћу.</w:t>
      </w:r>
    </w:p>
    <w:p w:rsidR="00003BBA" w:rsidRPr="009E091F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4.</w:t>
      </w:r>
    </w:p>
    <w:p w:rsidR="00003BBA" w:rsidRDefault="00003BB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Носиоцу програма неће се одобрити програм у поступку доделе средстава, ако је </w:t>
      </w:r>
    </w:p>
    <w:p w:rsidR="00003BBA" w:rsidRDefault="00DC083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намерно или с крајњом непажњом лажно приказао податке тражене у обрасцима за подношење програма или ако је пропустио да достави све потребне информације и податке</w:t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5.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 поља финансирања на нивоу општине Владичин Хан :</w:t>
      </w:r>
    </w:p>
    <w:p w:rsidR="00003BBA" w:rsidRDefault="00003BB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ТАКМИЧАРСКИ СПОРТ (редован и додатни програм)</w:t>
      </w:r>
    </w:p>
    <w:p w:rsidR="00003BBA" w:rsidRDefault="00DC083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ПОСЕБНИ ПРОГРАМИ </w:t>
      </w:r>
    </w:p>
    <w:p w:rsidR="00003BBA" w:rsidRDefault="00DC083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ШКОЛСКИ СПОРТ</w:t>
      </w:r>
    </w:p>
    <w:p w:rsidR="00003BBA" w:rsidRDefault="00DC083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РЕКРЕАТИВНИ СПОРТ</w:t>
      </w:r>
    </w:p>
    <w:p w:rsidR="00003BBA" w:rsidRDefault="00DC083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 ЛИЦА СА ИНВАЛИДИТЕТОМ</w:t>
      </w:r>
    </w:p>
    <w:p w:rsidR="00003BBA" w:rsidRDefault="00DC083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СПОРТСКИ САВЕЗ</w:t>
      </w:r>
    </w:p>
    <w:p w:rsidR="00003BBA" w:rsidRDefault="00DC083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СПОРТСКЕ ПРИРЕДБЕ И  ТРАДИЦИОНАЛНА СПОРТСКА ТАКМИЧЕЊА</w:t>
      </w:r>
    </w:p>
    <w:p w:rsidR="00003BBA" w:rsidRDefault="00003BB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ТАКМИЧАРСКИ СПОРТ   (редован програм)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6.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Pr="00252D50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52D50">
        <w:rPr>
          <w:rFonts w:ascii="Times New Roman" w:eastAsia="Times New Roman" w:hAnsi="Times New Roman" w:cs="Times New Roman"/>
          <w:sz w:val="24"/>
        </w:rPr>
        <w:t xml:space="preserve">За средства опредељена за редовни програм финансирања могу конкурисати сва спортска удружења (клубови) са седиштем на територији општине Владичин Хан </w:t>
      </w:r>
      <w:r w:rsidR="00255BFA" w:rsidRPr="00252D50">
        <w:rPr>
          <w:rFonts w:ascii="Times New Roman" w:eastAsia="Times New Roman" w:hAnsi="Times New Roman" w:cs="Times New Roman"/>
          <w:sz w:val="24"/>
        </w:rPr>
        <w:t>кој</w:t>
      </w:r>
      <w:r w:rsidR="00255BFA" w:rsidRPr="00252D50">
        <w:rPr>
          <w:rFonts w:ascii="Times New Roman" w:eastAsia="Times New Roman" w:hAnsi="Times New Roman" w:cs="Times New Roman"/>
          <w:sz w:val="24"/>
          <w:lang w:val="sr-Cyrl-CS"/>
        </w:rPr>
        <w:t>и</w:t>
      </w:r>
      <w:r w:rsidRPr="00252D50">
        <w:rPr>
          <w:rFonts w:ascii="Times New Roman" w:eastAsia="Times New Roman" w:hAnsi="Times New Roman" w:cs="Times New Roman"/>
          <w:sz w:val="24"/>
        </w:rPr>
        <w:t xml:space="preserve"> испуњавају услове предвиђене Правилником о категоризацији спортских удружења (клубова) из области такмичарс</w:t>
      </w:r>
      <w:r w:rsidR="009E091F" w:rsidRPr="00252D50">
        <w:rPr>
          <w:rFonts w:ascii="Times New Roman" w:eastAsia="Times New Roman" w:hAnsi="Times New Roman" w:cs="Times New Roman"/>
          <w:sz w:val="24"/>
        </w:rPr>
        <w:t>ког спорта</w:t>
      </w:r>
      <w:r w:rsidR="00255BFA" w:rsidRPr="00252D50">
        <w:rPr>
          <w:rFonts w:ascii="Times New Roman" w:eastAsia="Times New Roman" w:hAnsi="Times New Roman" w:cs="Times New Roman"/>
          <w:sz w:val="24"/>
          <w:lang w:val="sr-Cyrl-CS"/>
        </w:rPr>
        <w:t xml:space="preserve"> а преко Спортског савеза општине Владичин Хан који је </w:t>
      </w:r>
      <w:r w:rsidR="00255BFA" w:rsidRPr="00252D50">
        <w:rPr>
          <w:rFonts w:ascii="Times New Roman" w:eastAsia="Times New Roman" w:hAnsi="Times New Roman" w:cs="Times New Roman"/>
          <w:sz w:val="24"/>
        </w:rPr>
        <w:t>предлагач програма</w:t>
      </w:r>
      <w:r w:rsidR="00255BFA" w:rsidRPr="00252D50">
        <w:rPr>
          <w:rFonts w:ascii="Times New Roman" w:eastAsia="Times New Roman" w:hAnsi="Times New Roman" w:cs="Times New Roman"/>
          <w:sz w:val="24"/>
          <w:lang w:val="sr-Cyrl-CS"/>
        </w:rPr>
        <w:t>.</w:t>
      </w:r>
      <w:r w:rsidR="00255BFA" w:rsidRPr="00252D50">
        <w:rPr>
          <w:rFonts w:ascii="Times New Roman" w:eastAsia="Times New Roman" w:hAnsi="Times New Roman" w:cs="Times New Roman"/>
          <w:sz w:val="24"/>
        </w:rPr>
        <w:t xml:space="preserve"> </w:t>
      </w:r>
    </w:p>
    <w:p w:rsidR="00255BFA" w:rsidRPr="00252D50" w:rsidRDefault="00255B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7.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Укупан износ средстава предвиђен за редовне програме такмичарских клубова распоређује се на основу добијених бодова за сваки клуб посебно. Утврђени износ средстава у динарима представља полугодишњу донацију спортских удружења (клубова) за финансирање/суфинансирање рада спортских удружења (клубова) из средстава за редовни програм.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8.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За реализацију финансирања из поља редовног програма  могуће је обезбедити   средства за следећу врсту трошкова :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Годишња котизација за чланство у матичном савезу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Котизација за учешће на такмичењу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регистрације играча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лекарских прегледа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осигурања играча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лекара на такмичењима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Превозни трошкови за редовна такмичења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смештаја на  редовним такмичењима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исхране на такмичењима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тренера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Хранарина играча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одржавања спортских терена (кошење, обележавање…)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Таксе за службена лица на утакмицама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Путни трошкови службених лица на утакмицама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Превозни трошкови доласка на тренинг и одласка са тренинга</w:t>
      </w:r>
    </w:p>
    <w:p w:rsidR="00003BB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коришћења спортских објеката</w:t>
      </w:r>
    </w:p>
    <w:p w:rsidR="00003BBA" w:rsidRPr="00255BFA" w:rsidRDefault="00DC083E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Остали трошкови везани за директно функционисање клуба (књиговодствене услуге, поштански трошкови, банкарске провизије, пријаве утакмица, режијски трошкови уколико постоје...)</w:t>
      </w:r>
    </w:p>
    <w:p w:rsidR="00255BFA" w:rsidRPr="00252D50" w:rsidRDefault="00255BFA">
      <w:pPr>
        <w:numPr>
          <w:ilvl w:val="0"/>
          <w:numId w:val="4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4"/>
        </w:rPr>
      </w:pPr>
      <w:r w:rsidRPr="00252D50">
        <w:rPr>
          <w:rFonts w:ascii="Times New Roman" w:eastAsia="Times New Roman" w:hAnsi="Times New Roman" w:cs="Times New Roman"/>
          <w:sz w:val="24"/>
          <w:lang w:val="sr-Cyrl-CS"/>
        </w:rPr>
        <w:t>Трошкови припрема.</w:t>
      </w:r>
    </w:p>
    <w:p w:rsidR="00003BBA" w:rsidRPr="00252D50" w:rsidRDefault="00003BBA">
      <w:pPr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Превозни трошкови на редовна такмичења признају се за све селекције с тим да уколико се користи организован превоз код регистрованог превозника, трошкови превоза не могу бити већи од 40% од цене погонског горива по пређеном километру, а уколико се користи сопствени превоз признаје се 12% од цене погонског горива по пређеном километру уз увећање за припадајуће трошкове путарине, по возилу.</w:t>
      </w:r>
    </w:p>
    <w:p w:rsidR="00003BBA" w:rsidRPr="009E091F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>Трошкови исхране (пљескавица/сендвич + вода/сок) на такмичењима признају се и приликом гостовања екипе и приликом одигравања утакми</w:t>
      </w:r>
      <w:r w:rsidR="00255BFA">
        <w:rPr>
          <w:rFonts w:ascii="Times New Roman" w:eastAsia="Times New Roman" w:hAnsi="Times New Roman" w:cs="Times New Roman"/>
          <w:sz w:val="24"/>
        </w:rPr>
        <w:t>ца/такмичења на домаћем терену</w:t>
      </w:r>
      <w:r w:rsidR="00255BFA" w:rsidRPr="009E091F">
        <w:rPr>
          <w:rFonts w:ascii="Times New Roman" w:eastAsia="Times New Roman" w:hAnsi="Times New Roman" w:cs="Times New Roman"/>
          <w:b/>
          <w:i/>
          <w:sz w:val="24"/>
          <w:lang w:val="sr-Cyrl-CS"/>
        </w:rPr>
        <w:t>.</w:t>
      </w:r>
      <w:r w:rsidR="009E091F" w:rsidRPr="009E091F">
        <w:rPr>
          <w:rFonts w:ascii="Times New Roman" w:eastAsia="Times New Roman" w:hAnsi="Times New Roman" w:cs="Times New Roman"/>
          <w:b/>
          <w:i/>
          <w:sz w:val="24"/>
          <w:lang w:val="sr-Cyrl-CS"/>
        </w:rPr>
        <w:t xml:space="preserve"> </w:t>
      </w:r>
      <w:r w:rsidR="00255BFA" w:rsidRPr="009E091F">
        <w:rPr>
          <w:rFonts w:ascii="Times New Roman" w:eastAsia="Times New Roman" w:hAnsi="Times New Roman" w:cs="Times New Roman"/>
          <w:sz w:val="24"/>
        </w:rPr>
        <w:t>(</w:t>
      </w:r>
      <w:r w:rsidRPr="009E091F">
        <w:rPr>
          <w:rFonts w:ascii="Times New Roman" w:eastAsia="Times New Roman" w:hAnsi="Times New Roman" w:cs="Times New Roman"/>
          <w:sz w:val="24"/>
        </w:rPr>
        <w:t xml:space="preserve">300 дин. трошкови исхране по играчу на домаћем терену) </w:t>
      </w:r>
      <w:r w:rsidR="00255BFA" w:rsidRPr="009E091F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тренера признају се на основу уговора о делу до износа од 10.000 дин</w:t>
      </w:r>
      <w:r w:rsidR="00723A0C">
        <w:rPr>
          <w:rFonts w:ascii="Times New Roman" w:eastAsia="Times New Roman" w:hAnsi="Times New Roman" w:cs="Times New Roman"/>
          <w:sz w:val="24"/>
          <w:lang w:val="sr-Cyrl-CS"/>
        </w:rPr>
        <w:t xml:space="preserve"> МЕСЕЧНО ПО СЕЛЕКЦИЈИ</w:t>
      </w:r>
      <w:r>
        <w:rPr>
          <w:rFonts w:ascii="Times New Roman" w:eastAsia="Times New Roman" w:hAnsi="Times New Roman" w:cs="Times New Roman"/>
          <w:sz w:val="24"/>
        </w:rPr>
        <w:t xml:space="preserve"> увећано за  припадајуће порезе и доприносе.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1189B">
        <w:rPr>
          <w:rFonts w:ascii="Times New Roman" w:eastAsia="Times New Roman" w:hAnsi="Times New Roman" w:cs="Times New Roman"/>
          <w:caps/>
          <w:sz w:val="24"/>
        </w:rPr>
        <w:t>Хранарина</w:t>
      </w:r>
      <w:r w:rsidR="00E1189B">
        <w:rPr>
          <w:rFonts w:ascii="Times New Roman" w:eastAsia="Times New Roman" w:hAnsi="Times New Roman" w:cs="Times New Roman"/>
          <w:caps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играча лимитира се на 40 % од укупне масе средстава која припада клубу за 2016. годину.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Превозни трошкови доласка на тренинг  и одласка са тренинга признају се  играчима и тренерима и то  највише до неопорезивог законског износа за оне играче и тренере који путују мање од 30 км у једном правцу.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DC083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Оправданим трошковима не сматрају се следећи трошкови :</w:t>
      </w:r>
    </w:p>
    <w:p w:rsidR="00003BBA" w:rsidRDefault="00DC083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дугови и покривање губитака или задужења;</w:t>
      </w:r>
    </w:p>
    <w:p w:rsidR="00003BBA" w:rsidRDefault="00DC083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куповине земљишта и зграда, изградња и реконструкција спортске инфраструктуре, осим када су на то сагласност дали органи локалне самоуправе;</w:t>
      </w:r>
    </w:p>
    <w:p w:rsidR="00003BBA" w:rsidRDefault="00DC083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отплате рата по основу раније закључених уговора (лизинг, кредит);</w:t>
      </w:r>
    </w:p>
    <w:p w:rsidR="00003BBA" w:rsidRDefault="00DC083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куповина алкохолних пића и дувана;</w:t>
      </w:r>
    </w:p>
    <w:p w:rsidR="00003BBA" w:rsidRPr="009E091F" w:rsidRDefault="009E09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казне</w:t>
      </w:r>
      <w:r w:rsidR="00DC083E" w:rsidRPr="009E091F">
        <w:rPr>
          <w:rFonts w:ascii="Times New Roman" w:eastAsia="Times New Roman" w:hAnsi="Times New Roman" w:cs="Times New Roman"/>
          <w:caps/>
          <w:sz w:val="24"/>
        </w:rPr>
        <w:t>;</w:t>
      </w:r>
    </w:p>
    <w:p w:rsidR="00003BBA" w:rsidRDefault="00DC083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трошкови губитка због промене курса валута на финансијском тржишту.</w:t>
      </w:r>
    </w:p>
    <w:p w:rsidR="00003BBA" w:rsidRDefault="00DC083E" w:rsidP="009E09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Одобрена средства за редовне програме достављају се директно спортским удружењима (клубовима) на њихов жиро - рачун, у оној динамици која је наведена у уговору о финансирању/суфинансирању програма који потписују спортско удружење и надлежни орган локалне самоуправе.</w:t>
      </w:r>
    </w:p>
    <w:p w:rsidR="00252D50" w:rsidRDefault="00252D50" w:rsidP="009E09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252D50" w:rsidRDefault="00252D50" w:rsidP="009E09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252D50" w:rsidRPr="009E091F" w:rsidRDefault="00252D50" w:rsidP="009E09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9E091F" w:rsidRDefault="00DC08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</w:rPr>
        <w:t>СРЕДСТВА ЗА ФУНКЦИОНИСАЊЕ СПОРТСКИХ САВЕЗА</w:t>
      </w:r>
    </w:p>
    <w:p w:rsidR="00003BBA" w:rsidRDefault="00DC08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 09.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а) Спортски савез општине Владичин Хан</w:t>
      </w:r>
    </w:p>
    <w:p w:rsidR="00003BBA" w:rsidRDefault="00DC083E" w:rsidP="00845A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складу са чланом 138. став 3. Закона о спорту, програми из члана 137. </w:t>
      </w:r>
      <w:r w:rsidRPr="00014256">
        <w:rPr>
          <w:rFonts w:ascii="Times New Roman" w:eastAsia="Times New Roman" w:hAnsi="Times New Roman" w:cs="Times New Roman"/>
          <w:sz w:val="24"/>
        </w:rPr>
        <w:t>став 1. тач.1), 3), 4), 6), 8), 12), 13) и 14)</w:t>
      </w:r>
      <w:r>
        <w:rPr>
          <w:rFonts w:ascii="Times New Roman" w:eastAsia="Times New Roman" w:hAnsi="Times New Roman" w:cs="Times New Roman"/>
          <w:sz w:val="24"/>
        </w:rPr>
        <w:t xml:space="preserve"> Закон о спорту подносе се јединици локалне самоуправе преко територијалног Спортског Савеза.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Спортски савез општине Владичин Хан подноси програм за редовно и посебно  финансирање/суфинансирање програма из свог делокруга рада. У програму се наводе основни подаци о активностима Спортског савеза општине Владичин Хан и потребна финансијска средства за реализацију наведених програма, као и предлог средстава за редовно функционисање савеза (режијски трошкови, материјални трошкови,</w:t>
      </w:r>
      <w:r w:rsidR="009E091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зараде, хонорари и др. )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Износ финансијских средстава за Спортски савез општине Владичин Хан зависи од: :</w:t>
      </w:r>
    </w:p>
    <w:p w:rsidR="00003BBA" w:rsidRDefault="00DC083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укупно расположивих средстава за ову позицију у годишњем финансијском плану ;</w:t>
      </w:r>
    </w:p>
    <w:p w:rsidR="00003BBA" w:rsidRDefault="00DC083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програма и пројеката које Спортски савез општине Владичин Хан планира да реализује;</w:t>
      </w:r>
    </w:p>
    <w:p w:rsidR="00003BBA" w:rsidRDefault="00DC083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комплетности приложене документације;</w:t>
      </w:r>
    </w:p>
    <w:p w:rsidR="00003BBA" w:rsidRDefault="00DC083E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висине ванбуџетских средстава која обезбеђује подносилац програма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Спортски Савез општине Владичин Хан је надлежан за рационално и наменско коришћење слободних термина спортских објеката својих чланова.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9E091F" w:rsidRPr="009E091F" w:rsidRDefault="009E091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003BBA" w:rsidRDefault="00DC08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ПРОГРАМИ СПОРТСКИХ ОРГАНИЗАЦИЈА КОЈИ НИСУ У ТАКМИЧАРСКОМ СИСТЕМУ </w:t>
      </w:r>
    </w:p>
    <w:p w:rsidR="00003BBA" w:rsidRDefault="00DC08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10.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Предлагач програма спортских организација које нису из области такмичарског спорта је територијални Спортски Савез.</w:t>
      </w:r>
    </w:p>
    <w:p w:rsidR="00FD5523" w:rsidRDefault="00FD5523">
      <w:pPr>
        <w:suppressAutoHyphens/>
        <w:spacing w:after="0" w:line="27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Default="00DC083E" w:rsidP="00FD5523">
      <w:pPr>
        <w:suppressAutoHyphens/>
        <w:spacing w:after="0" w:line="27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 на финансирање посебних програма клубова у области спорта остварују клубови под следећим условима:</w:t>
      </w:r>
    </w:p>
    <w:p w:rsidR="00003BBA" w:rsidRPr="00FD5523" w:rsidRDefault="00DC083E" w:rsidP="00FD5523">
      <w:pPr>
        <w:numPr>
          <w:ilvl w:val="0"/>
          <w:numId w:val="7"/>
        </w:numPr>
        <w:tabs>
          <w:tab w:val="left" w:pos="720"/>
          <w:tab w:val="left" w:pos="140"/>
        </w:tabs>
        <w:spacing w:after="0" w:line="240" w:lineRule="auto"/>
        <w:ind w:left="140" w:hanging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 су регистровани на територији општине Владичин Хан; </w:t>
      </w:r>
    </w:p>
    <w:p w:rsidR="00003BBA" w:rsidRDefault="00DC083E">
      <w:pPr>
        <w:numPr>
          <w:ilvl w:val="0"/>
          <w:numId w:val="8"/>
        </w:numPr>
        <w:tabs>
          <w:tab w:val="left" w:pos="720"/>
          <w:tab w:val="left" w:pos="140"/>
        </w:tabs>
        <w:spacing w:after="0" w:line="240" w:lineRule="auto"/>
        <w:ind w:left="140" w:hanging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 своју основну програмску активност реализују на територији општине Владичин Хан </w:t>
      </w:r>
    </w:p>
    <w:p w:rsidR="00003BBA" w:rsidRDefault="00DC083E">
      <w:pPr>
        <w:numPr>
          <w:ilvl w:val="0"/>
          <w:numId w:val="8"/>
        </w:numPr>
        <w:tabs>
          <w:tab w:val="left" w:pos="720"/>
          <w:tab w:val="left" w:pos="140"/>
        </w:tabs>
        <w:spacing w:after="0" w:line="240" w:lineRule="auto"/>
        <w:ind w:left="140" w:hanging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имају чланство и обезбеђен континуиран стручно-педагошки рад;</w:t>
      </w:r>
    </w:p>
    <w:p w:rsidR="00003BBA" w:rsidRDefault="00DC083E">
      <w:pPr>
        <w:numPr>
          <w:ilvl w:val="0"/>
          <w:numId w:val="8"/>
        </w:numPr>
        <w:tabs>
          <w:tab w:val="left" w:pos="720"/>
          <w:tab w:val="left" w:pos="140"/>
        </w:tabs>
        <w:spacing w:after="0" w:line="240" w:lineRule="auto"/>
        <w:ind w:left="140" w:hanging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је њихово деловање од општег интереса за општину Владичин Хан;</w:t>
      </w:r>
    </w:p>
    <w:p w:rsidR="00003BBA" w:rsidRPr="009E091F" w:rsidRDefault="00DC083E">
      <w:pPr>
        <w:suppressAutoHyphens/>
        <w:spacing w:after="0" w:line="240" w:lineRule="auto"/>
        <w:ind w:left="140" w:firstLine="580"/>
        <w:jc w:val="both"/>
        <w:rPr>
          <w:rFonts w:ascii="Times New Roman" w:eastAsia="Times New Roman" w:hAnsi="Times New Roman" w:cs="Times New Roman"/>
          <w:sz w:val="24"/>
        </w:rPr>
      </w:pPr>
      <w:r w:rsidRPr="009E091F">
        <w:rPr>
          <w:rFonts w:ascii="Times New Roman" w:eastAsia="Times New Roman" w:hAnsi="Times New Roman" w:cs="Times New Roman"/>
          <w:sz w:val="24"/>
        </w:rPr>
        <w:lastRenderedPageBreak/>
        <w:t>Приоритет у финансирању из средстава опредељених за ове намене имаће они клубови који су у ранијем периоду већ били финансирани преко буџета Општине.</w:t>
      </w:r>
    </w:p>
    <w:p w:rsidR="00003BBA" w:rsidRDefault="00DC083E">
      <w:pPr>
        <w:suppressAutoHyphens/>
        <w:spacing w:after="0" w:line="240" w:lineRule="auto"/>
        <w:ind w:left="140" w:firstLine="58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 xml:space="preserve">Могућност финансирања добиће и они клубови за чије програме Комисија за спорт процени да су од општег интереса за Општину и да их као такве треба финансијски подржати, уз услов да финансијска средства опредељена за посебне програме буду довољна за те намене. </w:t>
      </w:r>
    </w:p>
    <w:p w:rsidR="00003BBA" w:rsidRPr="00D94B00" w:rsidRDefault="00003BBA" w:rsidP="00D94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ШКОЛСКИ СПОРТ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11.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Спортски савез општине Владичин Хан  предлаже програм за суфинансирање програма установа из области предшколског и школског спорта на територији општине Владичин Хан, са основним подацима о програму и финансијским показатељима (приходи и расходи).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Износ финансијских средстава за реализацију овог програма обезбеђује се у складу са могућностима:</w:t>
      </w:r>
    </w:p>
    <w:p w:rsidR="00003BBA" w:rsidRDefault="00DC083E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годишњег финансијског плана ;</w:t>
      </w:r>
    </w:p>
    <w:p w:rsidR="00003BBA" w:rsidRDefault="00DC083E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програма који конкуришу за финансирање/суфинансирање у области школског спорта;</w:t>
      </w:r>
    </w:p>
    <w:p w:rsidR="00003BBA" w:rsidRDefault="00DC083E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комплетности приложене документације;</w:t>
      </w:r>
    </w:p>
    <w:p w:rsidR="00003BBA" w:rsidRDefault="00DC083E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учесника, како школа, тако и предшколаца, ученика и студената;</w:t>
      </w:r>
    </w:p>
    <w:p w:rsidR="00003BBA" w:rsidRDefault="00DC083E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висине ванбуџетских средстава која обезбеђује подносилац програма.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Носиоцу програма школских такмичења обрзбеђују се средства за:</w:t>
      </w:r>
    </w:p>
    <w:p w:rsidR="00003BBA" w:rsidRDefault="00DC083E">
      <w:pPr>
        <w:numPr>
          <w:ilvl w:val="0"/>
          <w:numId w:val="10"/>
        </w:numPr>
        <w:tabs>
          <w:tab w:val="left" w:pos="720"/>
          <w:tab w:val="left" w:pos="140"/>
        </w:tabs>
        <w:spacing w:after="0" w:line="240" w:lineRule="auto"/>
        <w:ind w:left="140" w:hanging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организацију такмичења; </w:t>
      </w:r>
    </w:p>
    <w:p w:rsidR="00003BBA" w:rsidRDefault="00DC083E">
      <w:pPr>
        <w:numPr>
          <w:ilvl w:val="0"/>
          <w:numId w:val="10"/>
        </w:numPr>
        <w:tabs>
          <w:tab w:val="left" w:pos="720"/>
          <w:tab w:val="left" w:pos="140"/>
        </w:tabs>
        <w:spacing w:after="0" w:line="240" w:lineRule="auto"/>
        <w:ind w:left="140" w:hanging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спортски реквизити за такмичења</w:t>
      </w:r>
    </w:p>
    <w:p w:rsidR="00003BBA" w:rsidRDefault="00DC083E">
      <w:pPr>
        <w:numPr>
          <w:ilvl w:val="0"/>
          <w:numId w:val="10"/>
        </w:numPr>
        <w:tabs>
          <w:tab w:val="left" w:pos="720"/>
          <w:tab w:val="left" w:pos="140"/>
        </w:tabs>
        <w:spacing w:after="0" w:line="240" w:lineRule="auto"/>
        <w:ind w:left="140" w:hanging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реконструкцију, санацију и адаптацију школских објеката</w:t>
      </w:r>
    </w:p>
    <w:p w:rsidR="00003BBA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део трошкова за </w:t>
      </w:r>
      <w:r w:rsidRPr="009E091F">
        <w:rPr>
          <w:rFonts w:ascii="Times New Roman" w:eastAsia="Times New Roman" w:hAnsi="Times New Roman" w:cs="Times New Roman"/>
          <w:caps/>
          <w:sz w:val="24"/>
        </w:rPr>
        <w:t>републичка</w:t>
      </w:r>
      <w:r>
        <w:rPr>
          <w:rFonts w:ascii="Times New Roman" w:eastAsia="Times New Roman" w:hAnsi="Times New Roman" w:cs="Times New Roman"/>
          <w:sz w:val="24"/>
        </w:rPr>
        <w:t xml:space="preserve"> школска такмичења на територији општине Владичин Хан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РЕКРЕАТИВНИ СПОРТ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12.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Спортски савез општине Владичин Хан  предлаже програм за суфинансирање рекреативних активности грађана са основним подацима о организацији такмичења и реализацији спортских активности грађана, као и о финансијским показатељима (приходи и расходи).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Износ финансијских средстава за сваки појединачни програм зависи од :</w:t>
      </w:r>
    </w:p>
    <w:p w:rsidR="00003BBA" w:rsidRDefault="00DC083E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укупно расположивих средстава за ову позицију у годишњм финансијском плану ;</w:t>
      </w:r>
    </w:p>
    <w:p w:rsidR="00003BBA" w:rsidRDefault="00DC083E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броја програма који конкуришу за финансирање/суфинансирање у области рекреативног спорта ;</w:t>
      </w:r>
    </w:p>
    <w:p w:rsidR="00003BBA" w:rsidRDefault="00DC083E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комплетности приложене документације;</w:t>
      </w:r>
    </w:p>
    <w:p w:rsidR="00003BBA" w:rsidRPr="00D94B00" w:rsidRDefault="00DC083E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учесника (екипа и појединаца);</w:t>
      </w:r>
    </w:p>
    <w:p w:rsidR="00D94B00" w:rsidRPr="009E091F" w:rsidRDefault="00DC083E" w:rsidP="00552755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 w:rsidRPr="00D94B00">
        <w:rPr>
          <w:rFonts w:ascii="Times New Roman" w:eastAsia="Times New Roman" w:hAnsi="Times New Roman" w:cs="Times New Roman"/>
          <w:sz w:val="24"/>
        </w:rPr>
        <w:t>висине ванбуџетских средстава која обезбеђује подносилац програма</w:t>
      </w:r>
      <w:r w:rsidR="00D94B00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9E091F" w:rsidRDefault="009E091F" w:rsidP="009E09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9E091F" w:rsidRDefault="009E091F" w:rsidP="009E09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9E091F" w:rsidRPr="00552755" w:rsidRDefault="009E091F" w:rsidP="009E09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 ЛИЦА СА ИНВАЛИДИТЕТОМ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13.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Спортски савез општине Владичин Хан  предлаже програм за суфинансирање, спортских активности лица са инвалидитетом, са основним подацима о програму и финансијским показатељима (приходи и расходи).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Износ финансијских средстава за сваки појединачни програм зависи од :</w:t>
      </w:r>
    </w:p>
    <w:p w:rsidR="00003BBA" w:rsidRDefault="00DC083E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укупно расположивих средстава за ову позицију у годишњм финансијском плану ;</w:t>
      </w:r>
    </w:p>
    <w:p w:rsidR="00003BBA" w:rsidRDefault="00DC083E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програма који конкуришу за финансирање/суфинансирање у области спорта лица са инвалидитетом;</w:t>
      </w:r>
    </w:p>
    <w:p w:rsidR="00003BBA" w:rsidRDefault="00DC083E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комплетности приложене документације;</w:t>
      </w:r>
    </w:p>
    <w:p w:rsidR="00003BBA" w:rsidRDefault="00DC083E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учесника (екипа и појединаца);</w:t>
      </w:r>
    </w:p>
    <w:p w:rsidR="00003BBA" w:rsidRDefault="00DC083E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висине ванбуџетских средстава која обезбеђује подносилац програма.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СПОРТСКЕ ПРИРЕДБЕ И  ТРАДИЦИОНАЛНА СПОРТСКА ТАКМИЧЕЊА</w:t>
      </w:r>
    </w:p>
    <w:p w:rsidR="00003BBA" w:rsidRDefault="00003BBA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14.</w:t>
      </w:r>
    </w:p>
    <w:p w:rsidR="00003BBA" w:rsidRDefault="00003BBA">
      <w:pPr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Спортски савез општине Владичин Хан  предлаже програм за суфинансирање спортских приредби и трдиционалних спортских такмичења. Организовање и учешће на спортским приредбама спада у потребе и интересе грађана у области спорта у јединици локалне самоуправе, из члана 137 </w:t>
      </w:r>
      <w:r w:rsidRPr="00252D50">
        <w:rPr>
          <w:rFonts w:ascii="Times New Roman" w:eastAsia="Times New Roman" w:hAnsi="Times New Roman" w:cs="Times New Roman"/>
          <w:i/>
          <w:sz w:val="24"/>
          <w:u w:val="single"/>
        </w:rPr>
        <w:t>став 1. тач. 1), 3), 5), 6) и 8)</w:t>
      </w:r>
      <w:r>
        <w:rPr>
          <w:rFonts w:ascii="Times New Roman" w:eastAsia="Times New Roman" w:hAnsi="Times New Roman" w:cs="Times New Roman"/>
          <w:sz w:val="24"/>
        </w:rPr>
        <w:t xml:space="preserve"> Закона о спорту.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Спортске приредбе се организују у о</w:t>
      </w:r>
      <w:r w:rsidR="00014256">
        <w:rPr>
          <w:rFonts w:ascii="Times New Roman" w:eastAsia="Times New Roman" w:hAnsi="Times New Roman" w:cs="Times New Roman"/>
          <w:sz w:val="24"/>
        </w:rPr>
        <w:t>блику спортских манифестација (</w:t>
      </w:r>
      <w:r>
        <w:rPr>
          <w:rFonts w:ascii="Times New Roman" w:eastAsia="Times New Roman" w:hAnsi="Times New Roman" w:cs="Times New Roman"/>
          <w:sz w:val="24"/>
        </w:rPr>
        <w:t>фестивал, сусрети, смотре, игре и сл).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Износ финансијских средстава за сваки појединачни програм зависи од :</w:t>
      </w:r>
    </w:p>
    <w:p w:rsidR="00003BBA" w:rsidRDefault="00DC083E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укупно расположивих средстава за ову позицију у годишњм финансијском плану ;</w:t>
      </w:r>
    </w:p>
    <w:p w:rsidR="00003BBA" w:rsidRDefault="00DC083E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програма који конкуришу за финансирање/суфинансирање у области спорта лица са инвалидитетом;</w:t>
      </w:r>
    </w:p>
    <w:p w:rsidR="00003BBA" w:rsidRDefault="00DC083E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комплетности приложене документације;</w:t>
      </w:r>
    </w:p>
    <w:p w:rsidR="00003BBA" w:rsidRDefault="00DC083E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броја учесника (екипа и појединаца);</w:t>
      </w:r>
    </w:p>
    <w:p w:rsidR="00003BBA" w:rsidRDefault="00DC083E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14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висине ванбуџетских средстава која обезбеђује подносилац програма.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ОСТАЛА ПОЉА ФИНАНСИРАЊА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 w:rsidP="00D94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52D50">
        <w:rPr>
          <w:rFonts w:ascii="Times New Roman" w:eastAsia="Times New Roman" w:hAnsi="Times New Roman" w:cs="Times New Roman"/>
          <w:b/>
          <w:sz w:val="24"/>
        </w:rPr>
        <w:t>Члан 15.</w:t>
      </w:r>
    </w:p>
    <w:p w:rsidR="00252D50" w:rsidRPr="00252D50" w:rsidRDefault="00252D50" w:rsidP="00D94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003BBA" w:rsidRPr="009E091F" w:rsidRDefault="00DC083E" w:rsidP="00D94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9E091F">
        <w:rPr>
          <w:rFonts w:ascii="Times New Roman" w:eastAsia="Times New Roman" w:hAnsi="Times New Roman" w:cs="Times New Roman"/>
          <w:sz w:val="24"/>
        </w:rPr>
        <w:t>Општинско веће општине Владичин Хан у виду резерве може определити одређен износ средстава од укупних средстава намењених за спорт и то за одобравање финансирања/суфинансирања врхунских спортиста, спортских удружења (клубова) , као и за остале расходе.</w:t>
      </w:r>
    </w:p>
    <w:p w:rsidR="00003BBA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Врхунски спортисти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Спортска удружења (клубови) за своје активне спортисте из олимпијских спортова који су носиоци националних признања (освајачи олимпијских, светских и европских медаља), могу предати посебан захтев за помоћ у осигурању и побољшању услова врхунским спортистима ( набавка опреме, набавка реквизита, стручно усавршавање и сл.). Средства за ове намене се обезбеђују из текуће резерве, а одобрава их надлежни орган општине Владичин Хан)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Спортска удружења (клубови) 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Спортска удружења (клубови) који у току сезоне промене ранг такмичења у смислу преласка у виши ранг такмичења или имају значајну спортску традицију (вишедеценијско постојање, остварене спортске резултате у прошлости), квалитетну организацију спортског менаџмента и који се  такмиче у спортским гранама од националног значаја и традиције, по којима је град препознатљив,  могу бити додатно финансирани из текуће резерве, а средства одобрава општинско веће општине Владичин Хан. </w:t>
      </w:r>
    </w:p>
    <w:p w:rsidR="00252D50" w:rsidRDefault="00252D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Остали расходи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Средства ће се одобравати по ванредним захтевима спортских организација (клубова) и осталих корисника финансијских средстава из области спорта поред наведеног и за непланиране и непредвиђене расходе који настану у току године, а одобрава их Општинско веће општуне Владичин Хан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ДОКУМЕНТАЦИЈА КОЈА СЕ ПОДНОСИ УЗ ПРЕДЛОГ ПРОГРАМА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252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16</w:t>
      </w:r>
      <w:r w:rsidR="00DC083E">
        <w:rPr>
          <w:rFonts w:ascii="Times New Roman" w:eastAsia="Times New Roman" w:hAnsi="Times New Roman" w:cs="Times New Roman"/>
          <w:b/>
          <w:sz w:val="24"/>
        </w:rPr>
        <w:t>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Предлози програма подносе се посебно за сваког носиоца програма и посебно за сваку област, територијалном Спортском Савезу као предлагачу </w:t>
      </w:r>
      <w:r w:rsidRPr="00613A1C">
        <w:rPr>
          <w:rFonts w:ascii="Times New Roman" w:eastAsia="Times New Roman" w:hAnsi="Times New Roman" w:cs="Times New Roman"/>
          <w:b/>
          <w:i/>
          <w:sz w:val="24"/>
          <w:u w:val="single"/>
        </w:rPr>
        <w:t>носиоца</w:t>
      </w:r>
      <w:r>
        <w:rPr>
          <w:rFonts w:ascii="Times New Roman" w:eastAsia="Times New Roman" w:hAnsi="Times New Roman" w:cs="Times New Roman"/>
          <w:sz w:val="24"/>
        </w:rPr>
        <w:t xml:space="preserve"> програма. </w:t>
      </w:r>
    </w:p>
    <w:p w:rsidR="00003BBA" w:rsidRDefault="00DC083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Предлог програма садржи детаљне податке о :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носиоцу програма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области у којој се остварује програм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учесницима у реализацији програма и својству у коме се ангажују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циљевима и очекиваним резултатима, укључујући које ће проблеме програм решити и којим групама популације и на који начин ће програм користити;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врсти и садржини активности и времену и месту реализације програма, односно обављања активности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како ће се вршити оцењивање успешности програма (вредновање резултата програма)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буџету програма, односно потребним новчаним средствима, исказаним према врстама трошкова и утврђеним обрачуном или у паушалном износу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временском плану употребе средстава ( временски период у коме су средства потребна и рокови у којима су потребна)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начину праћења реализације програма и евалуације резултата ;</w:t>
      </w:r>
    </w:p>
    <w:p w:rsidR="00003BBA" w:rsidRDefault="00DC08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претходном и будућем финансирању организације и програма.</w:t>
      </w:r>
    </w:p>
    <w:p w:rsidR="00003BBA" w:rsidRDefault="00003BBA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Предлози програма разматрају се ако су испуњени следећи формални критеријуми:</w:t>
      </w:r>
    </w:p>
    <w:p w:rsidR="00003BBA" w:rsidRDefault="00DC083E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је уз предлог програма образац за пријаву у којој су наведене најосновније информације о организацији и предложеном програму (назив, временско трајање, финансијски износ тражених средстава) и које је потписало лице овлашћено за заступање организације;</w:t>
      </w:r>
    </w:p>
    <w:p w:rsidR="00003BBA" w:rsidRDefault="00DC083E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је предлог програма који је  поднет на утврђеном обрасцу (апликационом формулару), читко попуњеном, језиком и писмом у службеној употреби;</w:t>
      </w:r>
    </w:p>
    <w:p w:rsidR="00003BBA" w:rsidRDefault="00DC083E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је потпун;</w:t>
      </w:r>
    </w:p>
    <w:p w:rsidR="00003BBA" w:rsidRDefault="00DC083E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је поднет у прописаном року.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Спортски савез општине Владичин Хан, дужан је да обавести све потенцијалне кориснике буџетских средстава из области спорта спорта о роковима предаје потребне документације, као и о потребним условима за одобравање буџетских средстава за наредну годину. Уз предлог програма подноси се документација којом се доказује испуњеност услова за реализацију програма.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Предлагач програма потребну документацију доставља Комисији за спорт општине Владичин Хан, у запечаћеној коверти, препорученом поштом или лично, на адресу Општинске управе Владичин Хан. Предња страна коверте са предлогом програма мора садржати најмање следеће податке: 1) назив програма, 2 ) назив подносиоца предлога програма, 3) адреса подносиоца предлога програма, 4 )напомену да се не отвара пре истека рока из јавног позива. Образац предлога програма и документација која се доставља уз предлог програма морају бити попуњени и достављени у три примерка.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Општинско веће општине Владичин Хан може изузетно одобрити одређени </w:t>
      </w:r>
      <w:r w:rsidR="00D94B00" w:rsidRPr="00252D50">
        <w:rPr>
          <w:rFonts w:ascii="Times New Roman" w:eastAsia="Times New Roman" w:hAnsi="Times New Roman" w:cs="Times New Roman"/>
          <w:b/>
          <w:i/>
          <w:sz w:val="24"/>
          <w:lang w:val="sr-Cyrl-CS"/>
        </w:rPr>
        <w:t xml:space="preserve">ПОСЕБНИ </w:t>
      </w:r>
      <w:r w:rsidRPr="00613A1C">
        <w:rPr>
          <w:rFonts w:ascii="Times New Roman" w:eastAsia="Times New Roman" w:hAnsi="Times New Roman" w:cs="Times New Roman"/>
          <w:sz w:val="24"/>
        </w:rPr>
        <w:t xml:space="preserve">програм </w:t>
      </w:r>
      <w:r>
        <w:rPr>
          <w:rFonts w:ascii="Times New Roman" w:eastAsia="Times New Roman" w:hAnsi="Times New Roman" w:cs="Times New Roman"/>
          <w:sz w:val="24"/>
        </w:rPr>
        <w:t>у области спорта и на основу поднетог предлога програма у току године, без јавног позива, у случају када је у питању програм од посебног значаја, а подносе га носиоци програма, или када је у питању програм који није из објективних разлога могао бити поднет у складу са прописаним роковима или је садржај програма  такав да може бити успешно реализован само од стране одређеног носиоца програма.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4F0CA1" w:rsidRDefault="004F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4F0CA1" w:rsidRDefault="004F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4F0CA1" w:rsidRDefault="004F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4F0CA1" w:rsidRDefault="004F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4F0CA1" w:rsidRPr="004F0CA1" w:rsidRDefault="004F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Pr="0027637C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Pr="00252D50" w:rsidRDefault="00DC083E" w:rsidP="00252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НАЧИН ОДОБРАВА</w:t>
      </w:r>
      <w:r w:rsidR="00252D50">
        <w:rPr>
          <w:rFonts w:ascii="Times New Roman" w:eastAsia="Times New Roman" w:hAnsi="Times New Roman" w:cs="Times New Roman"/>
          <w:b/>
          <w:sz w:val="24"/>
        </w:rPr>
        <w:t>ЊА ПРОГРАМА И ДОДЕЛЕ СРЕДСТАВA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BA" w:rsidRDefault="00DC083E" w:rsidP="00014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17.</w:t>
      </w:r>
    </w:p>
    <w:p w:rsidR="00252D50" w:rsidRPr="00014256" w:rsidRDefault="00252D50" w:rsidP="00014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категорисање спортских клубова на основу Правилника о категоризацији спортских удружења (клубова) из области такмичарског спорта општине Владичин Хан,  као и израду предлога Правилника финансирања/суфинансирања спортских удружења (клубова) која нису категорисана (такмичарски спорт-додатни програми), као и за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посебне програме који нису у такмичарском систему, Општинско веће општине Владичин Хан образује  Комисију за спорт. У раду комисије</w:t>
      </w:r>
      <w:r w:rsidR="00252D50">
        <w:rPr>
          <w:rFonts w:ascii="Times New Roman" w:eastAsia="Times New Roman" w:hAnsi="Times New Roman" w:cs="Times New Roman"/>
          <w:sz w:val="24"/>
        </w:rPr>
        <w:t xml:space="preserve"> за спорт</w:t>
      </w:r>
      <w:r>
        <w:rPr>
          <w:rFonts w:ascii="Times New Roman" w:eastAsia="Times New Roman" w:hAnsi="Times New Roman" w:cs="Times New Roman"/>
          <w:sz w:val="24"/>
        </w:rPr>
        <w:t xml:space="preserve"> учествују представници Спортског савеза општине Владичин Хан и општине Владичин Хан.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Комисија има председника и четри члана.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Задаци Комисије за спорт су: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-израда предлога Правилника о суфинансирању грађана из области спорта у општини Владичин Хан 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-израда предлога Јавног конкурса о суфинансирању грађана из области спорта у општини Владичин Хан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Комисија врши категоризацију спортских удружења (клубова), на основу Правилника о категоризацији спортских удружења (клубова) из области такмичарског спорта општине Владичин Хан.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 xml:space="preserve"> На основу извршене категоризације Комисија за спорт врши бодовање сваке селекције коју клуб има</w:t>
      </w:r>
      <w:r w:rsidR="00252D50">
        <w:rPr>
          <w:rFonts w:ascii="Times New Roman" w:eastAsia="Times New Roman" w:hAnsi="Times New Roman" w:cs="Times New Roman"/>
          <w:sz w:val="24"/>
        </w:rPr>
        <w:t xml:space="preserve"> у такмичарском систему</w:t>
      </w:r>
      <w:r>
        <w:rPr>
          <w:rFonts w:ascii="Times New Roman" w:eastAsia="Times New Roman" w:hAnsi="Times New Roman" w:cs="Times New Roman"/>
          <w:sz w:val="24"/>
        </w:rPr>
        <w:t xml:space="preserve"> за коју се и врши суфинансирање. Као стуб рада сваке спортске организације узима се постојање сениорске селекције, која се као таква и највише вреднује у систему такмичења.</w:t>
      </w:r>
    </w:p>
    <w:p w:rsidR="00613A1C" w:rsidRPr="00613A1C" w:rsidRDefault="00613A1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Default="00DC083E">
      <w:pPr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бодовање на основу </w:t>
      </w:r>
      <w:r w:rsidRPr="00613A1C">
        <w:rPr>
          <w:rFonts w:ascii="Times New Roman" w:eastAsia="Times New Roman" w:hAnsi="Times New Roman" w:cs="Times New Roman"/>
          <w:b/>
          <w:caps/>
          <w:sz w:val="24"/>
        </w:rPr>
        <w:t>ранга</w:t>
      </w:r>
      <w:r>
        <w:rPr>
          <w:rFonts w:ascii="Times New Roman" w:eastAsia="Times New Roman" w:hAnsi="Times New Roman" w:cs="Times New Roman"/>
          <w:sz w:val="24"/>
        </w:rPr>
        <w:t xml:space="preserve"> такмичења:</w:t>
      </w:r>
    </w:p>
    <w:p w:rsidR="00003BBA" w:rsidRDefault="00003B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КОЛЕКТИВНИ СПОРТОВИ (сениори)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42"/>
        <w:gridCol w:w="1826"/>
        <w:gridCol w:w="1837"/>
        <w:gridCol w:w="1934"/>
        <w:gridCol w:w="1939"/>
      </w:tblGrid>
      <w:tr w:rsidR="00003BBA">
        <w:trPr>
          <w:trHeight w:val="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</w:tr>
      <w:tr w:rsidR="00003BBA">
        <w:trPr>
          <w:trHeight w:val="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 лига Србије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110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</w:tr>
      <w:tr w:rsidR="00003BBA">
        <w:trPr>
          <w:trHeight w:val="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лига Србије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</w:tc>
      </w:tr>
      <w:tr w:rsidR="00003BBA">
        <w:trPr>
          <w:trHeight w:val="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III лига Србије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90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</w:tr>
      <w:tr w:rsidR="00003BBA">
        <w:trPr>
          <w:trHeight w:val="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IV лига Србије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80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</w:tr>
      <w:tr w:rsidR="00003BBA">
        <w:trPr>
          <w:trHeight w:val="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 лига Србије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</w:tr>
      <w:tr w:rsidR="00003BBA">
        <w:trPr>
          <w:trHeight w:val="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 лига Србије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</w:tr>
    </w:tbl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ПОЈЕДИНАЧНИ СПОРТОВИ (сениори)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51"/>
        <w:gridCol w:w="1197"/>
        <w:gridCol w:w="1538"/>
        <w:gridCol w:w="1564"/>
        <w:gridCol w:w="1503"/>
        <w:gridCol w:w="1625"/>
      </w:tblGrid>
      <w:tr w:rsidR="00003BBA">
        <w:trPr>
          <w:trHeight w:val="1"/>
        </w:trPr>
        <w:tc>
          <w:tcPr>
            <w:tcW w:w="3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</w:tr>
      <w:tr w:rsidR="00003BBA">
        <w:trPr>
          <w:trHeight w:val="1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Носилац медаље и учешће на О.И. и светском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првенству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150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130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110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90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80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70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55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33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28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</w:t>
            </w:r>
          </w:p>
        </w:tc>
      </w:tr>
      <w:tr w:rsidR="00003BBA">
        <w:trPr>
          <w:trHeight w:val="1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и учешће на европском првенству и Светском купу</w:t>
            </w:r>
          </w:p>
          <w:p w:rsidR="00003BBA" w:rsidRDefault="00003BB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95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</w:tc>
      </w:tr>
      <w:tr w:rsidR="00003BBA">
        <w:trPr>
          <w:trHeight w:val="1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Носилац медаље са Универзијаде, Медитеранског и Балканског првенства 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1.место: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90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</w:tr>
      <w:tr w:rsidR="00003BBA">
        <w:trPr>
          <w:trHeight w:val="1"/>
        </w:trPr>
        <w:tc>
          <w:tcPr>
            <w:tcW w:w="3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 место првенства државе</w:t>
            </w:r>
          </w:p>
          <w:p w:rsidR="00003BBA" w:rsidRDefault="00003BB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</w:p>
        </w:tc>
      </w:tr>
      <w:tr w:rsidR="00003BBA">
        <w:trPr>
          <w:trHeight w:val="1"/>
        </w:trPr>
        <w:tc>
          <w:tcPr>
            <w:tcW w:w="3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место првенства државе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</w:tr>
      <w:tr w:rsidR="00003BBA">
        <w:trPr>
          <w:trHeight w:val="1"/>
        </w:trPr>
        <w:tc>
          <w:tcPr>
            <w:tcW w:w="3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III место првенства државе и првак у региону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</w:tr>
      <w:tr w:rsidR="00003BBA">
        <w:trPr>
          <w:trHeight w:val="1"/>
        </w:trPr>
        <w:tc>
          <w:tcPr>
            <w:tcW w:w="34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VII РАНГ 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 и III место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у региону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</w:tbl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БРОЈ БОДОВА СЕ МНОЖИ КОЕФИЦИЈЕНТОМ РАНГА ТАКМИЧЕЊА: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КОЛЕКТИВНИ СПОРТОВИ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Код колективних спортова бодује се ранг такмичења у последњој сезони сезону: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Спортови са 6 рангова: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  РАНГ Х 3,5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 РАНГ Х 3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РАНГ Х 2,5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 РАНГ Х 2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 РАНГ Х 1,5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РАНГ Х 1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Спортови са 5 рангова: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  РАНГ Х 3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 РАНГ Х 2,5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РАНГ Х 2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 РАНГ Х 1,5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 РАНГ Х 1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Спортови са 4 ранга: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  РАНГ Х 2,5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 РАНГ Х 2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 РАНГ Х 1.5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 РАНГ Х 1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Спортови са 3 ранга: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  РАНГ Х 2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 РАНГ Х 1.5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РАНГ Х 1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Спортови са 2 ранга: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   РАНГ Х 1.5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 РАНГ Х 1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Спортови са 1 рангом: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 РАНГ Х 1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ПОЈЕДИНАЧНИ СПОРТОВИ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Код појединачних спортова узима се у обзир најбољи резултат остварен предходној години.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  РАНГ Х 3,5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 РАНГ Х 3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РАНГ Х 2,5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  РАНГ Х 2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  РАНГ Х 1,5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и VII РАНГ Х 1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 рада са млађим селекцијама (јуниори, кадети, пионири)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Под програмом рада са млађим категоријама подразумева се организован, стручно вођен и систематски рад са пионирским, кадетским и јуниорским селекцијама у спортским организацијама.</w:t>
      </w:r>
    </w:p>
    <w:p w:rsidR="00003BBA" w:rsidRDefault="00DC083E">
      <w:pPr>
        <w:suppressAutoHyphens/>
        <w:spacing w:after="0" w:line="269" w:lineRule="auto"/>
        <w:ind w:right="56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екипе које немају сениорску екипу за бодовање степена такмичења примењује се најнижи ранг у табели.</w:t>
      </w:r>
    </w:p>
    <w:p w:rsidR="00003BBA" w:rsidRDefault="00DC083E" w:rsidP="00613A1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Категоризација за млађе селекције иста је као и за сениорску селекцију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Комисије могу да о одређеном питању прибаве стручно мишљење од стране истакнутих стручњака или одговарајућих организација. 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94B00" w:rsidRDefault="00D94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003BBA" w:rsidRPr="00014256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</w:rPr>
        <w:t>КОЛЕКТИВНИ СПОРТОВИ (јуниори)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34"/>
        <w:gridCol w:w="1829"/>
        <w:gridCol w:w="1861"/>
        <w:gridCol w:w="1870"/>
        <w:gridCol w:w="1884"/>
      </w:tblGrid>
      <w:tr w:rsidR="00003BBA">
        <w:trPr>
          <w:trHeight w:val="1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</w:tr>
      <w:tr w:rsidR="00003BBA">
        <w:trPr>
          <w:trHeight w:val="1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 лига Србије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90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</w:tc>
      </w:tr>
      <w:tr w:rsidR="00003BBA">
        <w:trPr>
          <w:trHeight w:val="1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лига Србије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84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</w:tr>
      <w:tr w:rsidR="00003BBA">
        <w:trPr>
          <w:trHeight w:val="1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III лига Србије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78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</w:tr>
      <w:tr w:rsidR="00003BBA">
        <w:trPr>
          <w:trHeight w:val="1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IV лига Србије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72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</w:t>
            </w:r>
          </w:p>
        </w:tc>
      </w:tr>
      <w:tr w:rsidR="00003BBA">
        <w:trPr>
          <w:trHeight w:val="1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 лига Србије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66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</w:tc>
      </w:tr>
      <w:tr w:rsidR="00003BBA">
        <w:trPr>
          <w:trHeight w:val="1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 лига Србије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</w:tr>
    </w:tbl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003BBA" w:rsidRPr="00014256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</w:rPr>
        <w:t>ПОЈЕДИНАЧНИ СПОРТОВИ  (јуниори)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76"/>
        <w:gridCol w:w="1114"/>
        <w:gridCol w:w="1608"/>
        <w:gridCol w:w="1588"/>
        <w:gridCol w:w="1588"/>
        <w:gridCol w:w="1604"/>
      </w:tblGrid>
      <w:tr w:rsidR="00003BBA">
        <w:trPr>
          <w:trHeight w:val="1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</w:tr>
      <w:tr w:rsidR="00003BBA">
        <w:trPr>
          <w:trHeight w:val="1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и учешће на О.И. и светском првенству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72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33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19.8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16.8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15.6</w:t>
            </w:r>
          </w:p>
        </w:tc>
      </w:tr>
      <w:tr w:rsidR="00003BBA">
        <w:trPr>
          <w:trHeight w:val="1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Носилац медаље и учешће на европском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првенству</w:t>
            </w:r>
          </w:p>
          <w:p w:rsidR="00003BBA" w:rsidRDefault="00003BB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66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63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60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57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42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36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33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27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21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15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13.8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12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10.8</w:t>
            </w:r>
          </w:p>
        </w:tc>
      </w:tr>
      <w:tr w:rsidR="00003BBA">
        <w:trPr>
          <w:trHeight w:val="1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III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са Универзијаде, Медитеранског и Балканског првенства</w:t>
            </w:r>
          </w:p>
          <w:p w:rsidR="00003BBA" w:rsidRDefault="00003BB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1.место: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51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7.8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</w:tc>
      </w:tr>
      <w:tr w:rsidR="00003BBA">
        <w:trPr>
          <w:trHeight w:val="1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 место првенства државе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7.8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4.8</w:t>
            </w:r>
          </w:p>
        </w:tc>
      </w:tr>
      <w:tr w:rsidR="00003BBA">
        <w:trPr>
          <w:trHeight w:val="1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место првенства државе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</w:tr>
      <w:tr w:rsidR="00003BBA">
        <w:trPr>
          <w:trHeight w:val="1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III место првенства државе и првак у региону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4.2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1.8</w:t>
            </w:r>
          </w:p>
        </w:tc>
      </w:tr>
      <w:tr w:rsidR="00003BBA">
        <w:trPr>
          <w:trHeight w:val="1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VII РАНГ 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 и III место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у региону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0.6</w:t>
            </w:r>
          </w:p>
        </w:tc>
      </w:tr>
    </w:tbl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КОЛЕКТИВНИ СПОРТОВИ (кадети)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91"/>
        <w:gridCol w:w="1870"/>
        <w:gridCol w:w="1870"/>
        <w:gridCol w:w="1870"/>
        <w:gridCol w:w="1777"/>
      </w:tblGrid>
      <w:tr w:rsidR="00003BBA">
        <w:trPr>
          <w:trHeight w:val="1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</w:tr>
      <w:tr w:rsidR="00003BBA">
        <w:trPr>
          <w:trHeight w:val="1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 лига Србије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75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</w:tr>
      <w:tr w:rsidR="00003BBA">
        <w:trPr>
          <w:trHeight w:val="1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лига Србије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12.5</w:t>
            </w:r>
          </w:p>
        </w:tc>
      </w:tr>
      <w:tr w:rsidR="00003BBA">
        <w:trPr>
          <w:trHeight w:val="1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III лига Србије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</w:tr>
      <w:tr w:rsidR="00003BBA">
        <w:trPr>
          <w:trHeight w:val="1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IV лига Србије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7.5</w:t>
            </w:r>
          </w:p>
        </w:tc>
      </w:tr>
      <w:tr w:rsidR="00003BBA">
        <w:trPr>
          <w:trHeight w:val="1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 лига Србије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</w:tr>
      <w:tr w:rsidR="00003BBA">
        <w:trPr>
          <w:trHeight w:val="1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 лига Србије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2.5</w:t>
            </w:r>
          </w:p>
        </w:tc>
      </w:tr>
    </w:tbl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003BBA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ПОЈЕДИНАЧНИ СПОРТОВИ  (кадети)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89"/>
        <w:gridCol w:w="1114"/>
        <w:gridCol w:w="1571"/>
        <w:gridCol w:w="1580"/>
        <w:gridCol w:w="1580"/>
        <w:gridCol w:w="1644"/>
      </w:tblGrid>
      <w:tr w:rsidR="00003BBA">
        <w:trPr>
          <w:trHeight w:val="1"/>
        </w:trPr>
        <w:tc>
          <w:tcPr>
            <w:tcW w:w="3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 категорија (бодови)</w:t>
            </w:r>
          </w:p>
        </w:tc>
      </w:tr>
      <w:tr w:rsidR="00003BBA">
        <w:trPr>
          <w:trHeight w:val="1"/>
        </w:trPr>
        <w:tc>
          <w:tcPr>
            <w:tcW w:w="2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и учешће на О.И. и светском првенству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1.место:  </w:t>
            </w:r>
          </w:p>
          <w:p w:rsidR="00003BBA" w:rsidRDefault="00DC083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</w:t>
            </w:r>
          </w:p>
        </w:tc>
      </w:tr>
      <w:tr w:rsidR="00003BBA">
        <w:trPr>
          <w:trHeight w:val="1"/>
        </w:trPr>
        <w:tc>
          <w:tcPr>
            <w:tcW w:w="2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и учешће на европском првенству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1.место:  </w:t>
            </w:r>
          </w:p>
          <w:p w:rsidR="00003BBA" w:rsidRDefault="00DC083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52.5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47.5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27.5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11.5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</w:t>
            </w:r>
          </w:p>
        </w:tc>
      </w:tr>
      <w:tr w:rsidR="00003BBA">
        <w:trPr>
          <w:trHeight w:val="1"/>
        </w:trPr>
        <w:tc>
          <w:tcPr>
            <w:tcW w:w="2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са Универзијаде, Медитеранског и Балканског првенства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1.место:  </w:t>
            </w:r>
          </w:p>
          <w:p w:rsidR="00003BBA" w:rsidRDefault="00DC083E">
            <w:p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42.5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22.5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12.5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7.5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6.5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</w:tr>
      <w:tr w:rsidR="00003BBA">
        <w:trPr>
          <w:trHeight w:val="1"/>
        </w:trPr>
        <w:tc>
          <w:tcPr>
            <w:tcW w:w="3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 место првенства државе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6.5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</w:tr>
      <w:tr w:rsidR="00003BBA">
        <w:trPr>
          <w:trHeight w:val="1"/>
        </w:trPr>
        <w:tc>
          <w:tcPr>
            <w:tcW w:w="3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место првенства државе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2.5</w:t>
            </w:r>
          </w:p>
        </w:tc>
      </w:tr>
      <w:tr w:rsidR="00003BBA">
        <w:trPr>
          <w:trHeight w:val="1"/>
        </w:trPr>
        <w:tc>
          <w:tcPr>
            <w:tcW w:w="3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III место првенства државе и првак у региону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12.5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3.5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1.5</w:t>
            </w:r>
          </w:p>
        </w:tc>
      </w:tr>
      <w:tr w:rsidR="00003BBA">
        <w:trPr>
          <w:trHeight w:val="1"/>
        </w:trPr>
        <w:tc>
          <w:tcPr>
            <w:tcW w:w="3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VII РАНГ 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 и III место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у региону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2.5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0.5</w:t>
            </w:r>
          </w:p>
        </w:tc>
      </w:tr>
    </w:tbl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КОЛЕКТИВНИ СПОРТОВИ (пионири, млађи пионири, петлићи)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37"/>
        <w:gridCol w:w="1831"/>
        <w:gridCol w:w="1948"/>
        <w:gridCol w:w="1911"/>
        <w:gridCol w:w="1751"/>
      </w:tblGrid>
      <w:tr w:rsidR="00003BBA">
        <w:trPr>
          <w:trHeight w:val="1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 категорија (бодови)</w:t>
            </w:r>
          </w:p>
        </w:tc>
      </w:tr>
      <w:tr w:rsidR="00003BBA">
        <w:trPr>
          <w:trHeight w:val="1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 лига Србије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44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</w:tr>
      <w:tr w:rsidR="00003BBA">
        <w:trPr>
          <w:trHeight w:val="1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лига Србије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56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</w:tr>
      <w:tr w:rsidR="00003BBA">
        <w:trPr>
          <w:trHeight w:val="1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III лига Србије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52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</w:p>
        </w:tc>
      </w:tr>
      <w:tr w:rsidR="00003BBA">
        <w:trPr>
          <w:trHeight w:val="1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IV лига Србије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</w:tc>
      </w:tr>
      <w:tr w:rsidR="00003BBA">
        <w:trPr>
          <w:trHeight w:val="1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 лига Србије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44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</w:tr>
      <w:tr w:rsidR="00003BBA">
        <w:trPr>
          <w:trHeight w:val="1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 лига Србије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</w:tbl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014256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3BBA" w:rsidRDefault="00DC0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ПОЈЕДИНАЧНИ  СПОРТОВИ (пионири, млађи пионири, петлићи)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21"/>
        <w:gridCol w:w="1114"/>
        <w:gridCol w:w="1547"/>
        <w:gridCol w:w="1607"/>
        <w:gridCol w:w="1538"/>
        <w:gridCol w:w="1651"/>
      </w:tblGrid>
      <w:tr w:rsidR="00003BBA">
        <w:trPr>
          <w:trHeight w:val="1"/>
        </w:trPr>
        <w:tc>
          <w:tcPr>
            <w:tcW w:w="3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Ранг такмичења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 категорија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 категорија</w:t>
            </w:r>
          </w:p>
          <w:p w:rsidR="00003BBA" w:rsidRDefault="00DC083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(бодови)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 категорија (бодови)</w:t>
            </w:r>
          </w:p>
        </w:tc>
      </w:tr>
      <w:tr w:rsidR="00003BBA">
        <w:trPr>
          <w:trHeight w:val="1"/>
        </w:trPr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и учешће на О.И. и светском првенству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13.2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11.2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10.4</w:t>
            </w:r>
          </w:p>
        </w:tc>
      </w:tr>
      <w:tr w:rsidR="00003BBA">
        <w:trPr>
          <w:trHeight w:val="1"/>
        </w:trPr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и учешће на европском првенству</w:t>
            </w:r>
          </w:p>
          <w:p w:rsidR="00003BBA" w:rsidRDefault="00003BB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Учешће: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38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9.2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</w:p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7.2</w:t>
            </w:r>
          </w:p>
        </w:tc>
      </w:tr>
      <w:tr w:rsidR="00003BBA">
        <w:trPr>
          <w:trHeight w:val="1"/>
        </w:trPr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Носилац медаље са Универзијаде, Медитеранског и Балканског првенства</w:t>
            </w:r>
          </w:p>
          <w:p w:rsidR="00003BBA" w:rsidRDefault="00003BB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1.место: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2.место: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3.место: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34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7.2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5.2</w:t>
            </w:r>
          </w:p>
          <w:p w:rsidR="00003BBA" w:rsidRDefault="00DC083E">
            <w:pPr>
              <w:suppressAutoHyphens/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</w:tr>
      <w:tr w:rsidR="00003BBA">
        <w:trPr>
          <w:trHeight w:val="1"/>
        </w:trPr>
        <w:tc>
          <w:tcPr>
            <w:tcW w:w="3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 место првенства државе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5.2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3.2</w:t>
            </w:r>
          </w:p>
        </w:tc>
      </w:tr>
      <w:tr w:rsidR="00003BBA">
        <w:trPr>
          <w:trHeight w:val="1"/>
        </w:trPr>
        <w:tc>
          <w:tcPr>
            <w:tcW w:w="3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 место првенства државе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  <w:tr w:rsidR="00003BBA">
        <w:trPr>
          <w:trHeight w:val="1"/>
        </w:trPr>
        <w:tc>
          <w:tcPr>
            <w:tcW w:w="3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VI РАНГ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III место првенства државе и првак у региону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2.8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1.2</w:t>
            </w:r>
          </w:p>
        </w:tc>
      </w:tr>
      <w:tr w:rsidR="00003BBA">
        <w:trPr>
          <w:trHeight w:val="1"/>
        </w:trPr>
        <w:tc>
          <w:tcPr>
            <w:tcW w:w="3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VII РАНГ 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II и III место</w:t>
            </w:r>
          </w:p>
          <w:p w:rsidR="00003BBA" w:rsidRDefault="00DC083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у региону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3BBA" w:rsidRDefault="00DC083E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0.4</w:t>
            </w:r>
          </w:p>
        </w:tc>
      </w:tr>
    </w:tbl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3BBA" w:rsidRDefault="00DC083E" w:rsidP="0001425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>БРОЈ БОДОВА СВАКЕ МЛАЂЕ КАТЕГОРИЈЕ МНОЖИ СЕ СА СЕНИОРСКИМ КОЕФИЦИЈЕНТОМ</w:t>
      </w:r>
    </w:p>
    <w:p w:rsidR="00613A1C" w:rsidRPr="00613A1C" w:rsidRDefault="00613A1C" w:rsidP="00D748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14256" w:rsidRDefault="00014256" w:rsidP="00D748E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Default="00DC083E" w:rsidP="00D748E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Ради што реалнијег сагледавања трошкова такмичења које клубови имају, на бодове освојене за сваку селекцију на основу ранга такмичења додају се бодови по основу следећих шест критеријума:</w:t>
      </w:r>
    </w:p>
    <w:p w:rsidR="00014256" w:rsidRPr="00014256" w:rsidRDefault="00014256" w:rsidP="00D748E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Pr="00613A1C" w:rsidRDefault="00DC08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613A1C">
        <w:rPr>
          <w:rFonts w:ascii="Times New Roman" w:eastAsia="Times New Roman" w:hAnsi="Times New Roman" w:cs="Times New Roman"/>
          <w:b/>
          <w:caps/>
          <w:sz w:val="24"/>
          <w:u w:val="single"/>
        </w:rPr>
        <w:t>Број играча у првој постави</w:t>
      </w:r>
      <w:r w:rsidRPr="00613A1C">
        <w:rPr>
          <w:rFonts w:ascii="Times New Roman" w:eastAsia="Times New Roman" w:hAnsi="Times New Roman" w:cs="Times New Roman"/>
          <w:b/>
          <w:caps/>
          <w:sz w:val="24"/>
        </w:rPr>
        <w:t xml:space="preserve"> </w:t>
      </w:r>
    </w:p>
    <w:p w:rsidR="00003BBA" w:rsidRDefault="00003B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 w:rsidP="00613A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Број играча директно утиче на </w:t>
      </w:r>
      <w:r w:rsidRPr="0027637C">
        <w:rPr>
          <w:rFonts w:ascii="Times New Roman" w:eastAsia="Times New Roman" w:hAnsi="Times New Roman" w:cs="Times New Roman"/>
          <w:b/>
          <w:i/>
          <w:caps/>
          <w:sz w:val="24"/>
          <w:u w:val="single"/>
        </w:rPr>
        <w:t>трошкове путова</w:t>
      </w:r>
      <w:r w:rsidR="00613A1C" w:rsidRPr="0027637C">
        <w:rPr>
          <w:rFonts w:ascii="Times New Roman" w:eastAsia="Times New Roman" w:hAnsi="Times New Roman" w:cs="Times New Roman"/>
          <w:b/>
          <w:i/>
          <w:caps/>
          <w:sz w:val="24"/>
          <w:u w:val="single"/>
        </w:rPr>
        <w:t>ња, трошкове опреме, исхране на</w:t>
      </w:r>
      <w:r w:rsidR="00613A1C" w:rsidRPr="0027637C">
        <w:rPr>
          <w:rFonts w:ascii="Times New Roman" w:eastAsia="Times New Roman" w:hAnsi="Times New Roman" w:cs="Times New Roman"/>
          <w:b/>
          <w:i/>
          <w:caps/>
          <w:sz w:val="24"/>
          <w:u w:val="single"/>
          <w:lang w:val="sr-Cyrl-CS"/>
        </w:rPr>
        <w:t xml:space="preserve"> </w:t>
      </w:r>
      <w:r w:rsidRPr="0027637C">
        <w:rPr>
          <w:rFonts w:ascii="Times New Roman" w:eastAsia="Times New Roman" w:hAnsi="Times New Roman" w:cs="Times New Roman"/>
          <w:b/>
          <w:i/>
          <w:caps/>
          <w:sz w:val="24"/>
          <w:u w:val="single"/>
        </w:rPr>
        <w:t>такмичењима, трошкове регистрације</w:t>
      </w:r>
      <w:r w:rsidR="0027637C">
        <w:rPr>
          <w:rFonts w:ascii="Times New Roman" w:eastAsia="Times New Roman" w:hAnsi="Times New Roman" w:cs="Times New Roman"/>
          <w:sz w:val="24"/>
        </w:rPr>
        <w:t xml:space="preserve"> и др</w:t>
      </w:r>
      <w:r w:rsidR="0027637C">
        <w:rPr>
          <w:rFonts w:ascii="Times New Roman" w:eastAsia="Times New Roman" w:hAnsi="Times New Roman" w:cs="Times New Roman"/>
          <w:sz w:val="24"/>
          <w:lang w:val="sr-Cyrl-CS"/>
        </w:rPr>
        <w:t xml:space="preserve">уго, </w:t>
      </w:r>
      <w:r>
        <w:rPr>
          <w:rFonts w:ascii="Times New Roman" w:eastAsia="Times New Roman" w:hAnsi="Times New Roman" w:cs="Times New Roman"/>
          <w:sz w:val="24"/>
        </w:rPr>
        <w:t>тако да</w:t>
      </w:r>
      <w:r w:rsidR="00613A1C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 колективних спортова</w:t>
      </w:r>
      <w:r w:rsidR="00613A1C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613A1C" w:rsidRPr="00613A1C">
        <w:rPr>
          <w:rFonts w:ascii="Times New Roman" w:eastAsia="Times New Roman" w:hAnsi="Times New Roman" w:cs="Times New Roman"/>
          <w:sz w:val="24"/>
        </w:rPr>
        <w:t>за сваког играча прве поставе</w:t>
      </w:r>
      <w:r w:rsidR="0027637C">
        <w:rPr>
          <w:rFonts w:ascii="Times New Roman" w:eastAsia="Times New Roman" w:hAnsi="Times New Roman" w:cs="Times New Roman"/>
          <w:sz w:val="24"/>
          <w:lang w:val="sr-Cyrl-CS"/>
        </w:rPr>
        <w:t xml:space="preserve"> по свакој селекцији</w:t>
      </w:r>
      <w:r w:rsidR="00613A1C">
        <w:rPr>
          <w:rFonts w:ascii="Times New Roman" w:eastAsia="Times New Roman" w:hAnsi="Times New Roman" w:cs="Times New Roman"/>
          <w:sz w:val="24"/>
          <w:lang w:val="sr-Cyrl-CS"/>
        </w:rPr>
        <w:t xml:space="preserve"> припада:</w:t>
      </w:r>
    </w:p>
    <w:p w:rsidR="00003BBA" w:rsidRPr="00613A1C" w:rsidRDefault="00613A1C" w:rsidP="00613A1C">
      <w:pPr>
        <w:pStyle w:val="a2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фудбалском клубу </w:t>
      </w: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3847FC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3847FC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3847FC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3847FC">
        <w:rPr>
          <w:rFonts w:ascii="Times New Roman" w:eastAsia="Times New Roman" w:hAnsi="Times New Roman" w:cs="Times New Roman"/>
          <w:sz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</w:rPr>
        <w:t>9 бода</w:t>
      </w:r>
    </w:p>
    <w:p w:rsidR="00003BBA" w:rsidRPr="00613A1C" w:rsidRDefault="00613A1C" w:rsidP="00613A1C">
      <w:pPr>
        <w:pStyle w:val="a2"/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осталим</w:t>
      </w:r>
      <w:r>
        <w:rPr>
          <w:rFonts w:ascii="Times New Roman" w:eastAsia="Times New Roman" w:hAnsi="Times New Roman" w:cs="Times New Roman"/>
          <w:sz w:val="24"/>
        </w:rPr>
        <w:t xml:space="preserve"> клуб</w:t>
      </w:r>
      <w:r>
        <w:rPr>
          <w:rFonts w:ascii="Times New Roman" w:eastAsia="Times New Roman" w:hAnsi="Times New Roman" w:cs="Times New Roman"/>
          <w:sz w:val="24"/>
          <w:lang w:val="sr-Cyrl-CS"/>
        </w:rPr>
        <w:t>овима</w:t>
      </w:r>
      <w:r w:rsidR="003847FC">
        <w:rPr>
          <w:rFonts w:ascii="Times New Roman" w:eastAsia="Times New Roman" w:hAnsi="Times New Roman" w:cs="Times New Roman"/>
          <w:sz w:val="24"/>
          <w:lang w:val="sr-Cyrl-CS"/>
        </w:rPr>
        <w:t xml:space="preserve"> и појединачним спортовима</w:t>
      </w:r>
      <w:r w:rsidR="00DC083E" w:rsidRPr="00613A1C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DC083E" w:rsidRPr="00613A1C"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lang w:val="sr-Cyrl-CS"/>
        </w:rPr>
        <w:t>бода</w:t>
      </w:r>
    </w:p>
    <w:p w:rsidR="003847FC" w:rsidRPr="003847FC" w:rsidRDefault="003847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Pr="008534BB" w:rsidRDefault="00DC08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  <w:r w:rsidRPr="008534BB">
        <w:rPr>
          <w:rFonts w:ascii="Times New Roman" w:eastAsia="Times New Roman" w:hAnsi="Times New Roman" w:cs="Times New Roman"/>
          <w:b/>
          <w:caps/>
          <w:sz w:val="24"/>
          <w:u w:val="single"/>
        </w:rPr>
        <w:t>Раздаљина до места одржавања утакмица</w:t>
      </w:r>
    </w:p>
    <w:p w:rsidR="00003BBA" w:rsidRDefault="00003B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Седишта противничких екипа директно утичу на трошкове путовања као и на трошкове исхране на такмичењима. Рачунају се само путовања која директно падају на терет клуба и то код екипних километража за сезону 2015/2016 а код појединачних километража на бази такмичарског календара за 2016. годину.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 xml:space="preserve">У обзир се узима километража коју клубови имају прећи приликом гостовања на редовним такмичењима за све селекције и то, тако да се код екипних спортова, осим за стонотениски клуб за сваких 50 км рачуна по 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бод а код појединачних као и код стонотениског клуба за сваких 150 км.</w:t>
      </w:r>
    </w:p>
    <w:p w:rsidR="008534BB" w:rsidRPr="008534BB" w:rsidRDefault="008534B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Pr="008534BB" w:rsidRDefault="00DC083E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8534BB">
        <w:rPr>
          <w:rFonts w:ascii="Times New Roman" w:eastAsia="Times New Roman" w:hAnsi="Times New Roman" w:cs="Times New Roman"/>
          <w:b/>
          <w:caps/>
          <w:sz w:val="24"/>
          <w:u w:val="single"/>
        </w:rPr>
        <w:t>Масовност спортске гране на територији државе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03BBA" w:rsidRDefault="00DC083E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Грански спортски савези које чине до 100 клубова …...........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бодова</w:t>
      </w:r>
    </w:p>
    <w:p w:rsidR="00003BBA" w:rsidRDefault="00DC083E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Грански спортски савези које чине од 101-200 клубова……. 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бодова</w:t>
      </w:r>
    </w:p>
    <w:p w:rsidR="00003BBA" w:rsidRDefault="00DC083E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Грански спортски савези које чине од 201-300 клубова….... 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бодова</w:t>
      </w:r>
    </w:p>
    <w:p w:rsidR="00003BBA" w:rsidRDefault="00DC083E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Грански спортски савези које чине од 301-500 клубова……..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бодова</w:t>
      </w:r>
    </w:p>
    <w:p w:rsidR="00003BBA" w:rsidRDefault="00DC083E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Грански спортски савези које чине од 501-1.000 клубова…..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sz w:val="24"/>
        </w:rPr>
        <w:t xml:space="preserve"> бодова</w:t>
      </w:r>
    </w:p>
    <w:p w:rsidR="00003BBA" w:rsidRDefault="00DC083E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Грански спортски савези које чине од 1001-1.500 клубова….</w:t>
      </w:r>
      <w:r>
        <w:rPr>
          <w:rFonts w:ascii="Times New Roman" w:eastAsia="Times New Roman" w:hAnsi="Times New Roman" w:cs="Times New Roman"/>
          <w:b/>
          <w:sz w:val="24"/>
        </w:rPr>
        <w:t>50</w:t>
      </w:r>
      <w:r>
        <w:rPr>
          <w:rFonts w:ascii="Times New Roman" w:eastAsia="Times New Roman" w:hAnsi="Times New Roman" w:cs="Times New Roman"/>
          <w:sz w:val="24"/>
        </w:rPr>
        <w:t xml:space="preserve"> бодова</w:t>
      </w:r>
    </w:p>
    <w:p w:rsidR="00003BBA" w:rsidRDefault="00DC083E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Грански спортски савези које чине преко 1.500 клубова…... </w:t>
      </w:r>
      <w:r>
        <w:rPr>
          <w:rFonts w:ascii="Times New Roman" w:eastAsia="Times New Roman" w:hAnsi="Times New Roman" w:cs="Times New Roman"/>
          <w:b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бодова</w:t>
      </w:r>
    </w:p>
    <w:p w:rsidR="00003BBA" w:rsidRDefault="00003BBA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Pr="008534BB" w:rsidRDefault="00DC083E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  <w:r w:rsidRPr="008534BB">
        <w:rPr>
          <w:rFonts w:ascii="Times New Roman" w:eastAsia="Times New Roman" w:hAnsi="Times New Roman" w:cs="Times New Roman"/>
          <w:b/>
          <w:caps/>
          <w:sz w:val="24"/>
          <w:u w:val="single"/>
        </w:rPr>
        <w:t>Трошкови суђења</w:t>
      </w:r>
    </w:p>
    <w:p w:rsidR="00003BBA" w:rsidRDefault="00003B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03BBA" w:rsidRDefault="00DC083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Таксе за службена лица директно утичу на повећање трошкова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клубова јер су то трошкови који се морају измирити приликом сваке утакмице/такмичења где се клуб појављује као домаћин, те као такви утичу директно на износ неопходних средстава сваком клубу за нормално функционисање током такмичарске сезоне.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Због значајне разлике у висини судијских трошкова код појединих клубова, систем доделе бодова је следећи:</w:t>
      </w:r>
    </w:p>
    <w:p w:rsidR="00003BBA" w:rsidRDefault="00DC083E" w:rsidP="00D748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Код млађих селекција екипних спортова и за сениорску и млађе стонотениског клуба ''Морава'' додаје се по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бод за сваку утакмицу на домаћем терену, код сениорске екипе одбојкашких клубова додаје се 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бода по утакмици, код рукометних клубова 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бода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 утакмици, код кошаркашког клуба </w:t>
      </w:r>
      <w:r>
        <w:rPr>
          <w:rFonts w:ascii="Times New Roman" w:eastAsia="Times New Roman" w:hAnsi="Times New Roman" w:cs="Times New Roman"/>
          <w:b/>
          <w:sz w:val="24"/>
        </w:rPr>
        <w:t xml:space="preserve">15 </w:t>
      </w:r>
      <w:r>
        <w:rPr>
          <w:rFonts w:ascii="Times New Roman" w:eastAsia="Times New Roman" w:hAnsi="Times New Roman" w:cs="Times New Roman"/>
          <w:sz w:val="24"/>
        </w:rPr>
        <w:t xml:space="preserve">бодова по утакмици и код фудбалског клуба </w:t>
      </w:r>
      <w:r>
        <w:rPr>
          <w:rFonts w:ascii="Times New Roman" w:eastAsia="Times New Roman" w:hAnsi="Times New Roman" w:cs="Times New Roman"/>
          <w:b/>
          <w:sz w:val="24"/>
        </w:rPr>
        <w:t xml:space="preserve">15 </w:t>
      </w:r>
      <w:r>
        <w:rPr>
          <w:rFonts w:ascii="Times New Roman" w:eastAsia="Times New Roman" w:hAnsi="Times New Roman" w:cs="Times New Roman"/>
          <w:sz w:val="24"/>
        </w:rPr>
        <w:t>бодова по утакмици (свуда се рачунају само утакмице на домаћем терену).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Код појединачних спортова додаје се по </w:t>
      </w:r>
      <w:r>
        <w:rPr>
          <w:rFonts w:ascii="Times New Roman" w:eastAsia="Times New Roman" w:hAnsi="Times New Roman" w:cs="Times New Roman"/>
          <w:b/>
          <w:sz w:val="24"/>
        </w:rPr>
        <w:t xml:space="preserve">10 </w:t>
      </w:r>
      <w:r>
        <w:rPr>
          <w:rFonts w:ascii="Times New Roman" w:eastAsia="Times New Roman" w:hAnsi="Times New Roman" w:cs="Times New Roman"/>
          <w:sz w:val="24"/>
        </w:rPr>
        <w:t>бодова за свако такмичење које се одржава у њиховој организацији на територији општине.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Pr="0027637C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7637C">
        <w:rPr>
          <w:rFonts w:ascii="Times New Roman" w:eastAsia="Times New Roman" w:hAnsi="Times New Roman" w:cs="Times New Roman"/>
          <w:sz w:val="24"/>
        </w:rPr>
        <w:t>*НАПОМЕНА: По завршетку одигране утакмице клубови тј. секретар клуба је у обавези да поседује записник са утакмице и копију достави уз правдање утрошених средстава из Буџета општине Владичин Хан по преносу.</w:t>
      </w:r>
    </w:p>
    <w:p w:rsidR="008534BB" w:rsidRPr="008534BB" w:rsidRDefault="00853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  <w:lang w:val="sr-Cyrl-CS"/>
        </w:rPr>
      </w:pPr>
    </w:p>
    <w:p w:rsidR="00D748E4" w:rsidRPr="00D748E4" w:rsidRDefault="00D74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Pr="008534BB" w:rsidRDefault="00DC083E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  <w:r w:rsidRPr="008534BB">
        <w:rPr>
          <w:rFonts w:ascii="Times New Roman" w:eastAsia="Times New Roman" w:hAnsi="Times New Roman" w:cs="Times New Roman"/>
          <w:b/>
          <w:caps/>
          <w:sz w:val="24"/>
          <w:u w:val="single"/>
        </w:rPr>
        <w:t>Посебан систем такмичења и одржавање терена</w:t>
      </w:r>
    </w:p>
    <w:p w:rsidR="00003BBA" w:rsidRDefault="00003B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03BBA" w:rsidRDefault="00DC083E" w:rsidP="00D748E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 је код појединачних спортова систем такмичења посебан у виду целодневног трајања такмичења што директно утиче на  појаву трошкова смештаја, клубу припада  по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бода за свако такмичење удаљено 300 км и више у једном правцу на име трошкова смештаја.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748E4">
        <w:rPr>
          <w:rFonts w:ascii="Times New Roman" w:eastAsia="Times New Roman" w:hAnsi="Times New Roman" w:cs="Times New Roman"/>
          <w:sz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</w:rPr>
        <w:t>За трошкове који се јављају због обавезног достављања статистичких података на званичном сајту КСС за време трајања утакмице (плаћање статистичара на утакмицама)  као и обавезног снимања  KK клубу се додаје</w:t>
      </w:r>
      <w:r>
        <w:rPr>
          <w:rFonts w:ascii="Times New Roman" w:eastAsia="Times New Roman" w:hAnsi="Times New Roman" w:cs="Times New Roman"/>
          <w:b/>
          <w:sz w:val="24"/>
        </w:rPr>
        <w:t xml:space="preserve"> 30</w:t>
      </w:r>
      <w:r>
        <w:rPr>
          <w:rFonts w:ascii="Times New Roman" w:eastAsia="Times New Roman" w:hAnsi="Times New Roman" w:cs="Times New Roman"/>
          <w:sz w:val="24"/>
        </w:rPr>
        <w:t xml:space="preserve"> бодова.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Како фудбалски клуб има специфично одржавање терена у току целе године, које искључиво пада на терет клуба,  као и одржавање опреме и управне зграде, овом клубу се додаје на име трошкова одржавања</w:t>
      </w:r>
      <w:r w:rsidR="00D748E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150</w:t>
      </w:r>
      <w:r>
        <w:rPr>
          <w:rFonts w:ascii="Times New Roman" w:eastAsia="Times New Roman" w:hAnsi="Times New Roman" w:cs="Times New Roman"/>
          <w:sz w:val="24"/>
        </w:rPr>
        <w:t xml:space="preserve"> бодова.</w:t>
      </w:r>
    </w:p>
    <w:p w:rsidR="00003BBA" w:rsidRDefault="00DC083E" w:rsidP="00723A0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Због посебног интереса локалне самоуправе у виду развоја клуба са најдужом  традицијом на територији општине, а сходно тренутним условима које клуб има и капацитетима којима распола</w:t>
      </w:r>
      <w:r w:rsidR="00A916C6">
        <w:rPr>
          <w:rFonts w:ascii="Times New Roman" w:eastAsia="Times New Roman" w:hAnsi="Times New Roman" w:cs="Times New Roman"/>
          <w:sz w:val="24"/>
        </w:rPr>
        <w:t>же, Српском фудбалском клубу  „</w:t>
      </w:r>
      <w:r>
        <w:rPr>
          <w:rFonts w:ascii="Times New Roman" w:eastAsia="Times New Roman" w:hAnsi="Times New Roman" w:cs="Times New Roman"/>
          <w:sz w:val="24"/>
        </w:rPr>
        <w:t>Морава Хан“ додаје се</w:t>
      </w:r>
      <w:r>
        <w:rPr>
          <w:rFonts w:ascii="Times New Roman" w:eastAsia="Times New Roman" w:hAnsi="Times New Roman" w:cs="Times New Roman"/>
          <w:b/>
          <w:sz w:val="24"/>
        </w:rPr>
        <w:t xml:space="preserve"> 150</w:t>
      </w:r>
      <w:r>
        <w:rPr>
          <w:rFonts w:ascii="Times New Roman" w:eastAsia="Times New Roman" w:hAnsi="Times New Roman" w:cs="Times New Roman"/>
          <w:sz w:val="24"/>
        </w:rPr>
        <w:t xml:space="preserve"> бодова.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Pr="00252D50" w:rsidRDefault="00DC083E">
      <w:pPr>
        <w:numPr>
          <w:ilvl w:val="0"/>
          <w:numId w:val="2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b/>
          <w:caps/>
          <w:sz w:val="24"/>
          <w:u w:val="single"/>
        </w:rPr>
      </w:pPr>
      <w:r w:rsidRPr="00252D50">
        <w:rPr>
          <w:rFonts w:ascii="Times New Roman" w:eastAsia="Times New Roman" w:hAnsi="Times New Roman" w:cs="Times New Roman"/>
          <w:b/>
          <w:caps/>
          <w:sz w:val="24"/>
          <w:u w:val="single"/>
        </w:rPr>
        <w:t>Стимулација за афирмацију женског спорта, клубови који имају:</w:t>
      </w:r>
    </w:p>
    <w:p w:rsidR="00003BBA" w:rsidRDefault="00DC083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80% - 100% жена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бода</w:t>
      </w:r>
    </w:p>
    <w:p w:rsidR="00003BBA" w:rsidRDefault="00DC083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60% - 79% жена  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бода</w:t>
      </w:r>
    </w:p>
    <w:p w:rsidR="00003BBA" w:rsidRDefault="00DC083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 59% жена       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бод</w:t>
      </w:r>
    </w:p>
    <w:p w:rsidR="00003BBA" w:rsidRDefault="00003B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 расподеле средстава на основу освојених бодова вршиће се на следећи начин: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Укупна маса за такмичарски спорт X број бодова клуба / бројем укупних бодова свих клубова.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Спортским организацијама које се суфинансирају на овај  начин, обезбеђују се средства за редован програм у складу са могућностима буџета Општине.</w:t>
      </w:r>
    </w:p>
    <w:p w:rsidR="00003BBA" w:rsidRPr="00723A0C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>На основу Правилника о финансирању/суфинансирању у области спорта општине Владичин Хан, Комисија за спорт утврђује предлог финансирања/суфинансирања спортских удружења (клубова) у области спорта и доставља Општинском већу општине Владичин Хан на разматрање и доношење Одлуке. О раду Комисије води се записник, који потписују председник и чланови комисије.</w:t>
      </w:r>
      <w:r w:rsidR="008534B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Коначну одлуку о финансирању/суфинансирању спортских удружења (клубова) у области такмичарског </w:t>
      </w:r>
      <w:r>
        <w:rPr>
          <w:rFonts w:ascii="Times New Roman" w:eastAsia="Times New Roman" w:hAnsi="Times New Roman" w:cs="Times New Roman"/>
          <w:sz w:val="24"/>
        </w:rPr>
        <w:lastRenderedPageBreak/>
        <w:t>спорта доноси Општинско веће општине Владичин Хан. Непотпуни предлози програма не враћају се подносиоцу предлога</w:t>
      </w:r>
      <w:r w:rsidR="00723A0C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18.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Предлог да се програм не прихвати и не одобре средства Комисија даје у следећим случајевима :</w:t>
      </w:r>
    </w:p>
    <w:p w:rsidR="00003BBA" w:rsidRDefault="00DC083E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 није довољно релевантан са становишта остваривања општег интереса у области спорта;</w:t>
      </w:r>
    </w:p>
    <w:p w:rsidR="00003BBA" w:rsidRDefault="00DC083E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финансијске и оперативне могућности подносиоца програма нису довољне.</w:t>
      </w:r>
    </w:p>
    <w:p w:rsidR="00003BBA" w:rsidRDefault="00DC083E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испуњава услове Правилником о категоризацији спортских организација.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19.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Pr="00723A0C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ab/>
        <w:t>О одобрењу програма одлуку доноси општинско веће општине Владичин Хан</w:t>
      </w:r>
      <w:r w:rsidR="004F0CA1">
        <w:rPr>
          <w:rFonts w:ascii="Times New Roman" w:eastAsia="Times New Roman" w:hAnsi="Times New Roman" w:cs="Times New Roman"/>
          <w:sz w:val="24"/>
          <w:lang w:val="sr-Cyrl-CS"/>
        </w:rPr>
        <w:t>, на предлог Комисије за Спорт Општине Владич Хан</w:t>
      </w:r>
      <w:r w:rsidR="00723A0C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20.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Pr="004F0CA1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ab/>
        <w:t>Са спортским удружењем (клубом) који је категорисан и коме су одобрена средства у области редовних програма за такмичарски спорт, као и са подносиоцем одобреног програма</w:t>
      </w:r>
      <w:r w:rsidR="004F0CA1">
        <w:rPr>
          <w:rFonts w:ascii="Times New Roman" w:eastAsia="Times New Roman" w:hAnsi="Times New Roman" w:cs="Times New Roman"/>
          <w:sz w:val="24"/>
          <w:lang w:val="sr-Cyrl-CS"/>
        </w:rPr>
        <w:t xml:space="preserve"> на осно</w:t>
      </w:r>
      <w:r w:rsidR="00CE45C4">
        <w:rPr>
          <w:rFonts w:ascii="Times New Roman" w:eastAsia="Times New Roman" w:hAnsi="Times New Roman" w:cs="Times New Roman"/>
          <w:sz w:val="24"/>
          <w:lang w:val="sr-Cyrl-CS"/>
        </w:rPr>
        <w:t>ву О</w:t>
      </w:r>
      <w:r w:rsidR="004F0CA1">
        <w:rPr>
          <w:rFonts w:ascii="Times New Roman" w:eastAsia="Times New Roman" w:hAnsi="Times New Roman" w:cs="Times New Roman"/>
          <w:sz w:val="24"/>
          <w:lang w:val="sr-Cyrl-CS"/>
        </w:rPr>
        <w:t xml:space="preserve">длуке из чл.19 овог Правилника Општинско веће овлашћује Председника Општине </w:t>
      </w:r>
      <w:r w:rsidR="00CE45C4">
        <w:rPr>
          <w:rFonts w:ascii="Times New Roman" w:eastAsia="Times New Roman" w:hAnsi="Times New Roman" w:cs="Times New Roman"/>
          <w:sz w:val="24"/>
          <w:lang w:val="sr-Cyrl-CS"/>
        </w:rPr>
        <w:t xml:space="preserve"> да закључи уговоре са носиоцима одобрених годишњих и посебних програма.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Ако су одобреном програму, према критеријумима утврђеним овим правилником додељена мања средства за реализацију од средстава наведених у буџету предлога програма, носилац програма, пре закључења уговора, усклађује буџет програма са висином расположивих средстава и доставља општинској управи општине Владичин Хан допуну, односно измену буџета предлога програма, или доказ да је обезбедио додатна средства за реализацију програма, најкасније у року од осам дана.</w:t>
      </w: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21.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ab/>
        <w:t>Одобрени износ средстава преноси се Спортском Савезу општине Владичин Хан за реализацију посебних програма и спортским удружењима у складу са уговором.</w:t>
      </w:r>
    </w:p>
    <w:p w:rsidR="008534BB" w:rsidRPr="008534BB" w:rsidRDefault="00853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Default="00003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ИЗВЕШТАЈ О ПОТРОШЊИ СРЕДСТАВА И РЕАЛИЗАЦИЈИ ПРОГРАМА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22.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Спортска удружења (клубови), као и носиоци одобрених програма обавезни су да Општинској управи </w:t>
      </w:r>
      <w:r w:rsidR="00CE45C4">
        <w:rPr>
          <w:rFonts w:ascii="Times New Roman" w:eastAsia="Times New Roman" w:hAnsi="Times New Roman" w:cs="Times New Roman"/>
          <w:sz w:val="24"/>
        </w:rPr>
        <w:t>општине Владичин Хан извештавај</w:t>
      </w:r>
      <w:r>
        <w:rPr>
          <w:rFonts w:ascii="Times New Roman" w:eastAsia="Times New Roman" w:hAnsi="Times New Roman" w:cs="Times New Roman"/>
          <w:sz w:val="24"/>
        </w:rPr>
        <w:t xml:space="preserve"> о утрошку средстава и доставе потребну документацију, а на начин који је дефинисан уговором и на прописаном обрасцу.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Наредна авансна уплата буџетских средстава се неће вршити за она спортска удружења (клубове), уколико нису у року од </w:t>
      </w:r>
      <w:r w:rsidRPr="00E612E6">
        <w:rPr>
          <w:rFonts w:ascii="Times New Roman" w:eastAsia="Times New Roman" w:hAnsi="Times New Roman" w:cs="Times New Roman"/>
          <w:caps/>
          <w:sz w:val="24"/>
        </w:rPr>
        <w:t>три недеље</w:t>
      </w:r>
      <w:r>
        <w:rPr>
          <w:rFonts w:ascii="Times New Roman" w:eastAsia="Times New Roman" w:hAnsi="Times New Roman" w:cs="Times New Roman"/>
          <w:sz w:val="24"/>
        </w:rPr>
        <w:t xml:space="preserve"> од дана преноса средстава извршили правдање адекватном документацијом.</w:t>
      </w:r>
    </w:p>
    <w:p w:rsidR="00003BBA" w:rsidRPr="00723A0C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ab/>
        <w:t>Спортска удружења</w:t>
      </w:r>
      <w:r>
        <w:rPr>
          <w:rFonts w:ascii="Times New Roman" w:eastAsia="Times New Roman" w:hAnsi="Times New Roman" w:cs="Times New Roman"/>
          <w:sz w:val="24"/>
        </w:rPr>
        <w:tab/>
        <w:t>(клубови), као и подносиоци одобреног програма у завршном извештају врше процену постигнутих резултата са становишта постављених циљева.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Општина Владичин Хан може обуставити даље финансирање програма, односно једнострано раскинути уговор, ако корисник средстава не достави извештај и адекватну документацију у роковима предвиђеним уговором.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23.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Уколико носилац програма не утроши одобрена средства на годишњем нивоу, у обавези је да по подношењу завршног извештаја изврши </w:t>
      </w:r>
      <w:r w:rsidRPr="00E612E6">
        <w:rPr>
          <w:rFonts w:ascii="Times New Roman" w:eastAsia="Times New Roman" w:hAnsi="Times New Roman" w:cs="Times New Roman"/>
          <w:caps/>
          <w:sz w:val="24"/>
        </w:rPr>
        <w:t>повраћај средстава у буџет</w:t>
      </w:r>
      <w:r>
        <w:rPr>
          <w:rFonts w:ascii="Times New Roman" w:eastAsia="Times New Roman" w:hAnsi="Times New Roman" w:cs="Times New Roman"/>
          <w:sz w:val="24"/>
        </w:rPr>
        <w:t xml:space="preserve"> општине Владичин Хан.</w:t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24.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Спортска удружења (клубови), као и носиоци одобрених програма, најмање једном годишње чине доступним јавности извештаје о свом раду 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Извештај из претходног става може се објавити и на интернет сајту спортског удружења (клуба), односно носиоца програма, или на интернет сајту Спортског савеза општине Владичин Хан.</w:t>
      </w: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свим документима и медијским промоцијама везаним за реализовање програма, мора бити истакнуто да се програм финансира средствима из буџета општине.</w:t>
      </w:r>
    </w:p>
    <w:p w:rsidR="00003BBA" w:rsidRDefault="00003B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Default="00003B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03BBA" w:rsidRPr="00723A0C" w:rsidRDefault="00003BBA" w:rsidP="0072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КОНТРОЛА ПОТРОШЊЕ СРЕДСТАВА И РЕАЛИЗАЦИЈЕ ПРОГРАМА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25.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Спортско удружење (клуб) коме су средства додељена за такмичарски спорт и носилац одобреног програма води све потребне евиденције које Општинској управи општине Владичин Хан омогућавају спровођење контроле утрошка средстава и реализације програма.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Носилац програма је у обавези да овлашћеним лицима Општинске управе општине Владичин Хан омогући увид у целокупну документацију и у поступку контроле пружи сва потребна обавештења.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26.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Спортско удружење (клуб) коме су средства додељена за такмичарски спорт и носилац одобреног програма дужан је да наменски користи средства добијена из буџета општине Владичин Хан.</w:t>
      </w: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27.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Pr="00E612E6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12E6">
        <w:rPr>
          <w:rFonts w:ascii="Times New Roman" w:eastAsia="Times New Roman" w:hAnsi="Times New Roman" w:cs="Times New Roman"/>
          <w:sz w:val="24"/>
        </w:rPr>
        <w:tab/>
        <w:t>Измене у погледу одобрених средстава за реализацију програма, могу се извршити ако се тиме не угрожава циљ програма.</w:t>
      </w:r>
    </w:p>
    <w:p w:rsidR="00003BBA" w:rsidRPr="00CE45C4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E612E6">
        <w:rPr>
          <w:rFonts w:ascii="Times New Roman" w:eastAsia="Times New Roman" w:hAnsi="Times New Roman" w:cs="Times New Roman"/>
          <w:sz w:val="24"/>
        </w:rPr>
        <w:tab/>
        <w:t>Захтев за сагласност на измене подноси се стручној комисији која може дати саг</w:t>
      </w:r>
      <w:r w:rsidR="00CE45C4">
        <w:rPr>
          <w:rFonts w:ascii="Times New Roman" w:eastAsia="Times New Roman" w:hAnsi="Times New Roman" w:cs="Times New Roman"/>
          <w:sz w:val="24"/>
          <w:lang w:val="sr-Cyrl-CS"/>
        </w:rPr>
        <w:t>ласност.</w:t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28.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Одобрено, односно започето финансирање реализације програма може се обуставити ако подносилац одобреног програма у роковима утврђеним уговором о реализовању програма, није доставио извештај са потребном комплетном документацијом о остваривању програма или делова програма и коришћењу средстава буџета општине Владичин Хан.</w:t>
      </w: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29.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ab/>
        <w:t>Ако програм није успешно реализован, носилац програма обавештава Општинску управу општине Владичин Хан о мерама које су предузете ради утврђивања одговорности због неуспешног реализовања одобреног пројекта.</w:t>
      </w:r>
    </w:p>
    <w:p w:rsidR="00CE45C4" w:rsidRDefault="00CE4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CE45C4" w:rsidRPr="00CE45C4" w:rsidRDefault="00CE45C4" w:rsidP="00CE45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CE45C4">
        <w:rPr>
          <w:rFonts w:ascii="Times New Roman" w:eastAsia="Times New Roman" w:hAnsi="Times New Roman" w:cs="Times New Roman"/>
          <w:b/>
          <w:sz w:val="24"/>
          <w:lang w:val="sr-Cyrl-CS"/>
        </w:rPr>
        <w:t>Члан. 30</w:t>
      </w:r>
    </w:p>
    <w:p w:rsidR="00CE45C4" w:rsidRPr="00CE45C4" w:rsidRDefault="00CE45C4" w:rsidP="00CE4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ab/>
        <w:t>За реализацију редовних програма потребно је да  спортске огранизације и удружења располажу  минимом  ванбуџетских средстава у износу од  10%  у виду донације и спонзорства.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ЗАВРШНЕ ОДРЕДБЕ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03BBA" w:rsidRDefault="00CE45C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3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1</w:t>
      </w:r>
      <w:r w:rsidR="00DC083E">
        <w:rPr>
          <w:rFonts w:ascii="Times New Roman" w:eastAsia="Times New Roman" w:hAnsi="Times New Roman" w:cs="Times New Roman"/>
          <w:b/>
          <w:sz w:val="24"/>
        </w:rPr>
        <w:t>.</w:t>
      </w:r>
    </w:p>
    <w:p w:rsidR="00003BBA" w:rsidRDefault="00003BB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003BBA" w:rsidRDefault="00DC08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Спортски клуб који у току такмичарске сезоне промени ранг такмичења у смислу преласка у нижи ранг такмичења или престане да се такмичи у сезони за коју су му и додељена средства, Општинско веће СО Владичин Хан ће накнадно одлучивати о задржавању позиција у погледу додељених средстава за преосталу такмичарску сезону и уколико дође до смањења додељене апропријације, та средства се могу доделити неком другом клубу зависно од процењених потреба, или се определити за неке друге намене које се финансирају преко</w:t>
      </w:r>
      <w:r w:rsidR="000D7615">
        <w:rPr>
          <w:rFonts w:ascii="Times New Roman" w:eastAsia="Times New Roman" w:hAnsi="Times New Roman" w:cs="Times New Roman"/>
          <w:sz w:val="24"/>
        </w:rPr>
        <w:t xml:space="preserve"> Буџетског фонда за спорт</w:t>
      </w:r>
      <w:r>
        <w:rPr>
          <w:rFonts w:ascii="Times New Roman" w:eastAsia="Times New Roman" w:hAnsi="Times New Roman" w:cs="Times New Roman"/>
          <w:sz w:val="24"/>
        </w:rPr>
        <w:t xml:space="preserve"> сходно одговарајућој економској класификацији.</w:t>
      </w:r>
    </w:p>
    <w:p w:rsidR="00003BBA" w:rsidRDefault="00003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BBA" w:rsidRDefault="00DC08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Начин измена и допуна Правилника о финансирању/суфинансирању у области спорта уређује Општ</w:t>
      </w:r>
      <w:r w:rsidR="00CC44D5">
        <w:rPr>
          <w:rFonts w:ascii="Times New Roman" w:eastAsia="Times New Roman" w:hAnsi="Times New Roman" w:cs="Times New Roman"/>
          <w:sz w:val="24"/>
        </w:rPr>
        <w:t>инско веће општине Владичин Хан</w:t>
      </w:r>
      <w:r>
        <w:rPr>
          <w:rFonts w:ascii="Times New Roman" w:eastAsia="Times New Roman" w:hAnsi="Times New Roman" w:cs="Times New Roman"/>
          <w:sz w:val="24"/>
        </w:rPr>
        <w:t>, на начин на који је Правилник и усвојен.</w:t>
      </w:r>
    </w:p>
    <w:p w:rsidR="00003BBA" w:rsidRDefault="0000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CE45C4" w:rsidRDefault="00CE45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CE45C4" w:rsidRDefault="00CE45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E1189B" w:rsidRDefault="00CE45C4" w:rsidP="00C5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lang w:val="sr-Cyrl-CS"/>
        </w:rPr>
        <w:t>Члан 32</w:t>
      </w:r>
      <w:r w:rsidR="00C51E69" w:rsidRPr="00C51E69">
        <w:rPr>
          <w:rFonts w:ascii="Times New Roman" w:eastAsia="Times New Roman" w:hAnsi="Times New Roman" w:cs="Times New Roman"/>
          <w:b/>
          <w:sz w:val="24"/>
          <w:lang w:val="sr-Cyrl-CS"/>
        </w:rPr>
        <w:t>.</w:t>
      </w:r>
    </w:p>
    <w:p w:rsidR="00CE45C4" w:rsidRPr="00C51E69" w:rsidRDefault="00CE45C4" w:rsidP="00C5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E1189B" w:rsidRPr="00C51E69" w:rsidRDefault="00C51E69" w:rsidP="00CE45C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Ступањем на снагу овог Правилника о финансирању/суфинасирању програма у области спорта општине Владичин Хан, престаје да важи Правилник о суфинансирању спортских организација, бр.</w:t>
      </w:r>
      <w:r w:rsidRPr="00C51E69">
        <w:rPr>
          <w:rFonts w:ascii="Times New Roman" w:eastAsia="Times New Roman" w:hAnsi="Times New Roman" w:cs="Times New Roman"/>
          <w:b/>
          <w:sz w:val="24"/>
          <w:lang w:val="sr-Cyrl-CS"/>
        </w:rPr>
        <w:t>06-20/1/2015-01.</w:t>
      </w:r>
    </w:p>
    <w:p w:rsidR="00C51E69" w:rsidRPr="00C51E69" w:rsidRDefault="00C51E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C51E69" w:rsidRDefault="00CE45C4" w:rsidP="00C5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lang w:val="sr-Cyrl-CS"/>
        </w:rPr>
        <w:t>Члан 33</w:t>
      </w:r>
      <w:r w:rsidR="00C51E69" w:rsidRPr="00C51E69">
        <w:rPr>
          <w:rFonts w:ascii="Times New Roman" w:eastAsia="Times New Roman" w:hAnsi="Times New Roman" w:cs="Times New Roman"/>
          <w:b/>
          <w:sz w:val="24"/>
          <w:lang w:val="sr-Cyrl-CS"/>
        </w:rPr>
        <w:t>.</w:t>
      </w:r>
    </w:p>
    <w:p w:rsidR="00C51E69" w:rsidRDefault="00C51E69" w:rsidP="00C5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C51E69" w:rsidRDefault="00C51E69" w:rsidP="00C51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C51E69">
        <w:rPr>
          <w:rFonts w:ascii="Times New Roman" w:eastAsia="Times New Roman" w:hAnsi="Times New Roman" w:cs="Times New Roman"/>
          <w:sz w:val="24"/>
          <w:lang w:val="sr-Cyrl-CS"/>
        </w:rPr>
        <w:t>Правилник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о финансирању/суфинасирању програма у области спорта општине Владичин Хан биће објављен на огласној табли и сајту општине Владичин Хан.</w:t>
      </w:r>
    </w:p>
    <w:p w:rsidR="00CE45C4" w:rsidRDefault="00CE45C4" w:rsidP="00C51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CE45C4" w:rsidRDefault="00CE45C4" w:rsidP="00C51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CE45C4" w:rsidRDefault="00CE45C4" w:rsidP="00C51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CE45C4" w:rsidRDefault="00CE45C4" w:rsidP="00C51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CE45C4" w:rsidRDefault="00CE45C4" w:rsidP="00CE45C4">
      <w:pPr>
        <w:pStyle w:val="a5"/>
        <w:jc w:val="both"/>
        <w:rPr>
          <w:b/>
          <w:szCs w:val="24"/>
        </w:rPr>
      </w:pPr>
      <w:r>
        <w:rPr>
          <w:b/>
          <w:szCs w:val="24"/>
        </w:rPr>
        <w:t>ОПШТИНСКО ВЕЋЕ ОПШТИНЕ ВЛАДИЧИН ХАН</w:t>
      </w:r>
    </w:p>
    <w:p w:rsidR="00CE45C4" w:rsidRDefault="00CE45C4" w:rsidP="00CE45C4">
      <w:pPr>
        <w:pStyle w:val="a5"/>
        <w:jc w:val="both"/>
        <w:rPr>
          <w:b/>
          <w:szCs w:val="24"/>
        </w:rPr>
      </w:pPr>
      <w:r>
        <w:rPr>
          <w:b/>
          <w:szCs w:val="24"/>
        </w:rPr>
        <w:t>БРОЈ: 06-</w:t>
      </w:r>
      <w:r>
        <w:rPr>
          <w:b/>
          <w:szCs w:val="24"/>
          <w:lang w:val="sr-Cyrl-CS"/>
        </w:rPr>
        <w:t>13</w:t>
      </w:r>
      <w:r>
        <w:rPr>
          <w:b/>
          <w:szCs w:val="24"/>
        </w:rPr>
        <w:t>/</w:t>
      </w:r>
      <w:r>
        <w:rPr>
          <w:b/>
          <w:szCs w:val="24"/>
          <w:lang w:val="sr-Cyrl-CS"/>
        </w:rPr>
        <w:t>7</w:t>
      </w:r>
      <w:r>
        <w:rPr>
          <w:b/>
          <w:szCs w:val="24"/>
        </w:rPr>
        <w:t>/201</w:t>
      </w:r>
      <w:r>
        <w:rPr>
          <w:b/>
          <w:szCs w:val="24"/>
          <w:lang w:val="sr-Cyrl-CS"/>
        </w:rPr>
        <w:t>6</w:t>
      </w:r>
      <w:r>
        <w:rPr>
          <w:b/>
          <w:szCs w:val="24"/>
        </w:rPr>
        <w:t>-01</w:t>
      </w:r>
    </w:p>
    <w:p w:rsidR="00CE45C4" w:rsidRDefault="00CE45C4" w:rsidP="00CE45C4">
      <w:pPr>
        <w:pStyle w:val="a5"/>
        <w:jc w:val="both"/>
        <w:rPr>
          <w:b/>
          <w:szCs w:val="24"/>
        </w:rPr>
      </w:pPr>
    </w:p>
    <w:p w:rsidR="00CE45C4" w:rsidRDefault="00CE45C4" w:rsidP="00CE45C4">
      <w:pPr>
        <w:pStyle w:val="a5"/>
        <w:jc w:val="both"/>
        <w:rPr>
          <w:b/>
          <w:szCs w:val="24"/>
        </w:rPr>
      </w:pPr>
    </w:p>
    <w:p w:rsidR="00CE45C4" w:rsidRDefault="00CE45C4" w:rsidP="00CE45C4">
      <w:pPr>
        <w:pStyle w:val="a5"/>
        <w:jc w:val="both"/>
        <w:rPr>
          <w:b/>
          <w:szCs w:val="24"/>
        </w:rPr>
      </w:pPr>
    </w:p>
    <w:p w:rsidR="00CE45C4" w:rsidRDefault="00CE45C4" w:rsidP="00CE45C4">
      <w:pPr>
        <w:pStyle w:val="a5"/>
        <w:jc w:val="both"/>
        <w:rPr>
          <w:b/>
          <w:szCs w:val="24"/>
        </w:rPr>
      </w:pPr>
    </w:p>
    <w:p w:rsidR="00CE45C4" w:rsidRDefault="00CE45C4" w:rsidP="00CE45C4">
      <w:pPr>
        <w:pStyle w:val="a5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</w:t>
      </w:r>
      <w:r>
        <w:rPr>
          <w:b/>
          <w:szCs w:val="24"/>
          <w:lang w:val="sr-Cyrl-CS"/>
        </w:rPr>
        <w:t xml:space="preserve">     </w:t>
      </w:r>
      <w:r>
        <w:rPr>
          <w:b/>
          <w:szCs w:val="24"/>
        </w:rPr>
        <w:t>П Р Е Д С Е Д Н И К,</w:t>
      </w:r>
    </w:p>
    <w:p w:rsidR="00CE45C4" w:rsidRDefault="00CE45C4" w:rsidP="00CE45C4">
      <w:pPr>
        <w:pStyle w:val="a5"/>
        <w:jc w:val="both"/>
        <w:rPr>
          <w:b/>
          <w:szCs w:val="24"/>
        </w:rPr>
      </w:pPr>
      <w:r>
        <w:rPr>
          <w:b/>
          <w:szCs w:val="24"/>
        </w:rPr>
        <w:t xml:space="preserve">     За тачност отправка одговара,                                     </w:t>
      </w:r>
      <w:r>
        <w:rPr>
          <w:b/>
          <w:szCs w:val="24"/>
          <w:lang w:val="sr-Cyrl-CS"/>
        </w:rPr>
        <w:t xml:space="preserve">     </w:t>
      </w:r>
      <w:r>
        <w:rPr>
          <w:b/>
          <w:szCs w:val="24"/>
        </w:rPr>
        <w:t>Бранислав Тошић</w:t>
      </w:r>
    </w:p>
    <w:p w:rsidR="00CE45C4" w:rsidRDefault="00CE45C4" w:rsidP="00CE45C4">
      <w:pPr>
        <w:pStyle w:val="a5"/>
        <w:jc w:val="both"/>
        <w:rPr>
          <w:b/>
          <w:szCs w:val="24"/>
          <w:lang w:val="sr-Cyrl-CS"/>
        </w:rPr>
      </w:pPr>
      <w:r>
        <w:rPr>
          <w:b/>
          <w:szCs w:val="24"/>
        </w:rPr>
        <w:t xml:space="preserve">              </w:t>
      </w:r>
      <w:r>
        <w:rPr>
          <w:b/>
          <w:szCs w:val="24"/>
          <w:lang w:val="sr-Cyrl-CS"/>
        </w:rPr>
        <w:t>Марија Станојевић</w:t>
      </w:r>
    </w:p>
    <w:p w:rsidR="00CE45C4" w:rsidRDefault="00CE45C4" w:rsidP="00CE45C4">
      <w:pPr>
        <w:pStyle w:val="a5"/>
        <w:jc w:val="both"/>
        <w:rPr>
          <w:b/>
          <w:szCs w:val="24"/>
        </w:rPr>
      </w:pPr>
    </w:p>
    <w:p w:rsidR="00CE45C4" w:rsidRPr="00C51E69" w:rsidRDefault="00CE45C4" w:rsidP="00C51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sectPr w:rsidR="00CE45C4" w:rsidRPr="00C51E69" w:rsidSect="00DA5BC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4C" w:rsidRDefault="000F474C" w:rsidP="000D7615">
      <w:pPr>
        <w:spacing w:after="0" w:line="240" w:lineRule="auto"/>
      </w:pPr>
      <w:r>
        <w:separator/>
      </w:r>
    </w:p>
  </w:endnote>
  <w:endnote w:type="continuationSeparator" w:id="1">
    <w:p w:rsidR="000F474C" w:rsidRDefault="000F474C" w:rsidP="000D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4682"/>
      <w:docPartObj>
        <w:docPartGallery w:val="Page Numbers (Bottom of Page)"/>
        <w:docPartUnique/>
      </w:docPartObj>
    </w:sdtPr>
    <w:sdtContent>
      <w:p w:rsidR="004F0CA1" w:rsidRDefault="004F0CA1">
        <w:pPr>
          <w:pStyle w:val="a4"/>
          <w:jc w:val="right"/>
        </w:pPr>
        <w:fldSimple w:instr=" PAGE   \* MERGEFORMAT ">
          <w:r w:rsidR="00CE45C4">
            <w:rPr>
              <w:noProof/>
            </w:rPr>
            <w:t>18</w:t>
          </w:r>
        </w:fldSimple>
      </w:p>
    </w:sdtContent>
  </w:sdt>
  <w:p w:rsidR="004F0CA1" w:rsidRDefault="004F0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4C" w:rsidRDefault="000F474C" w:rsidP="000D7615">
      <w:pPr>
        <w:spacing w:after="0" w:line="240" w:lineRule="auto"/>
      </w:pPr>
      <w:r>
        <w:separator/>
      </w:r>
    </w:p>
  </w:footnote>
  <w:footnote w:type="continuationSeparator" w:id="1">
    <w:p w:rsidR="000F474C" w:rsidRDefault="000F474C" w:rsidP="000D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D25"/>
    <w:multiLevelType w:val="multilevel"/>
    <w:tmpl w:val="09986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A0F52"/>
    <w:multiLevelType w:val="multilevel"/>
    <w:tmpl w:val="03505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47230"/>
    <w:multiLevelType w:val="hybridMultilevel"/>
    <w:tmpl w:val="D2A8FDF4"/>
    <w:lvl w:ilvl="0" w:tplc="8C228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008F"/>
    <w:multiLevelType w:val="multilevel"/>
    <w:tmpl w:val="30942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F7445"/>
    <w:multiLevelType w:val="multilevel"/>
    <w:tmpl w:val="9A9E1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E5F85"/>
    <w:multiLevelType w:val="multilevel"/>
    <w:tmpl w:val="944CB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D11D7"/>
    <w:multiLevelType w:val="multilevel"/>
    <w:tmpl w:val="2D78B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B668D"/>
    <w:multiLevelType w:val="multilevel"/>
    <w:tmpl w:val="1472A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74D58"/>
    <w:multiLevelType w:val="multilevel"/>
    <w:tmpl w:val="D51E7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B524B"/>
    <w:multiLevelType w:val="multilevel"/>
    <w:tmpl w:val="AE1E6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57622"/>
    <w:multiLevelType w:val="multilevel"/>
    <w:tmpl w:val="7562C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BF0A11"/>
    <w:multiLevelType w:val="multilevel"/>
    <w:tmpl w:val="E27AF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C2D11"/>
    <w:multiLevelType w:val="multilevel"/>
    <w:tmpl w:val="1CEC0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3856C9"/>
    <w:multiLevelType w:val="multilevel"/>
    <w:tmpl w:val="6882C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B836BB"/>
    <w:multiLevelType w:val="multilevel"/>
    <w:tmpl w:val="CC544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41B6B"/>
    <w:multiLevelType w:val="multilevel"/>
    <w:tmpl w:val="159EB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446DC"/>
    <w:multiLevelType w:val="multilevel"/>
    <w:tmpl w:val="658E7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365EB2"/>
    <w:multiLevelType w:val="multilevel"/>
    <w:tmpl w:val="1F00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E86A11"/>
    <w:multiLevelType w:val="multilevel"/>
    <w:tmpl w:val="D1F6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1B4BB6"/>
    <w:multiLevelType w:val="multilevel"/>
    <w:tmpl w:val="7EF05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E4E99"/>
    <w:multiLevelType w:val="multilevel"/>
    <w:tmpl w:val="38D4A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7E0FBE"/>
    <w:multiLevelType w:val="multilevel"/>
    <w:tmpl w:val="2E34E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84643"/>
    <w:multiLevelType w:val="multilevel"/>
    <w:tmpl w:val="88A23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A26F4F"/>
    <w:multiLevelType w:val="multilevel"/>
    <w:tmpl w:val="E8128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0"/>
  </w:num>
  <w:num w:numId="5">
    <w:abstractNumId w:val="8"/>
  </w:num>
  <w:num w:numId="6">
    <w:abstractNumId w:val="14"/>
  </w:num>
  <w:num w:numId="7">
    <w:abstractNumId w:val="11"/>
  </w:num>
  <w:num w:numId="8">
    <w:abstractNumId w:val="4"/>
  </w:num>
  <w:num w:numId="9">
    <w:abstractNumId w:val="15"/>
  </w:num>
  <w:num w:numId="10">
    <w:abstractNumId w:val="18"/>
  </w:num>
  <w:num w:numId="11">
    <w:abstractNumId w:val="12"/>
  </w:num>
  <w:num w:numId="12">
    <w:abstractNumId w:val="20"/>
  </w:num>
  <w:num w:numId="13">
    <w:abstractNumId w:val="3"/>
  </w:num>
  <w:num w:numId="14">
    <w:abstractNumId w:val="23"/>
  </w:num>
  <w:num w:numId="15">
    <w:abstractNumId w:val="19"/>
  </w:num>
  <w:num w:numId="16">
    <w:abstractNumId w:val="10"/>
  </w:num>
  <w:num w:numId="17">
    <w:abstractNumId w:val="13"/>
  </w:num>
  <w:num w:numId="18">
    <w:abstractNumId w:val="6"/>
  </w:num>
  <w:num w:numId="19">
    <w:abstractNumId w:val="7"/>
  </w:num>
  <w:num w:numId="20">
    <w:abstractNumId w:val="22"/>
  </w:num>
  <w:num w:numId="21">
    <w:abstractNumId w:val="1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BBA"/>
    <w:rsid w:val="00003BBA"/>
    <w:rsid w:val="00014256"/>
    <w:rsid w:val="00064B83"/>
    <w:rsid w:val="000D6075"/>
    <w:rsid w:val="000D7615"/>
    <w:rsid w:val="000F474C"/>
    <w:rsid w:val="001749F6"/>
    <w:rsid w:val="0021218B"/>
    <w:rsid w:val="00252D50"/>
    <w:rsid w:val="00255BFA"/>
    <w:rsid w:val="0027637C"/>
    <w:rsid w:val="003847FC"/>
    <w:rsid w:val="003F1566"/>
    <w:rsid w:val="00411356"/>
    <w:rsid w:val="00444696"/>
    <w:rsid w:val="004F0CA1"/>
    <w:rsid w:val="005067FC"/>
    <w:rsid w:val="00552755"/>
    <w:rsid w:val="005A5344"/>
    <w:rsid w:val="00613A1C"/>
    <w:rsid w:val="00675179"/>
    <w:rsid w:val="006D617E"/>
    <w:rsid w:val="00723A0C"/>
    <w:rsid w:val="007D73DA"/>
    <w:rsid w:val="00827E4D"/>
    <w:rsid w:val="00845A86"/>
    <w:rsid w:val="008534BB"/>
    <w:rsid w:val="009E091F"/>
    <w:rsid w:val="00A70CD8"/>
    <w:rsid w:val="00A916C6"/>
    <w:rsid w:val="00AE00B0"/>
    <w:rsid w:val="00C51E69"/>
    <w:rsid w:val="00CC44D5"/>
    <w:rsid w:val="00CE45C4"/>
    <w:rsid w:val="00D50F52"/>
    <w:rsid w:val="00D748E4"/>
    <w:rsid w:val="00D94B00"/>
    <w:rsid w:val="00DA5BC0"/>
    <w:rsid w:val="00DC083E"/>
    <w:rsid w:val="00DF10DE"/>
    <w:rsid w:val="00E1189B"/>
    <w:rsid w:val="00E612E6"/>
    <w:rsid w:val="00F84936"/>
    <w:rsid w:val="00FD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C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613A1C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0D7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0D7615"/>
  </w:style>
  <w:style w:type="paragraph" w:styleId="a4">
    <w:name w:val="footer"/>
    <w:basedOn w:val="Normal"/>
    <w:link w:val="Char0"/>
    <w:uiPriority w:val="99"/>
    <w:unhideWhenUsed/>
    <w:rsid w:val="000D7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0D7615"/>
  </w:style>
  <w:style w:type="paragraph" w:styleId="a5">
    <w:name w:val="No Spacing"/>
    <w:uiPriority w:val="1"/>
    <w:qFormat/>
    <w:rsid w:val="00CE45C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68B4-5F39-4FD8-A8CF-DF3C520F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5095</Words>
  <Characters>29048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SuzaS</dc:creator>
  <cp:lastModifiedBy>OpstVece</cp:lastModifiedBy>
  <cp:revision>6</cp:revision>
  <cp:lastPrinted>2016-02-01T13:20:00Z</cp:lastPrinted>
  <dcterms:created xsi:type="dcterms:W3CDTF">2016-02-01T11:52:00Z</dcterms:created>
  <dcterms:modified xsi:type="dcterms:W3CDTF">2016-02-05T10:40:00Z</dcterms:modified>
</cp:coreProperties>
</file>