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5" w:rsidRPr="00EB5B8D" w:rsidRDefault="00292785" w:rsidP="00292785">
      <w:pPr>
        <w:spacing w:after="0"/>
        <w:ind w:left="284" w:right="284"/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EB5B8D">
        <w:rPr>
          <w:rFonts w:ascii="Cambria" w:hAnsi="Cambria" w:cs="Arial"/>
          <w:b/>
          <w:bCs/>
          <w:iCs/>
          <w:sz w:val="32"/>
          <w:szCs w:val="32"/>
          <w:lang w:val="sr-Cyrl-CS"/>
        </w:rPr>
        <w:t xml:space="preserve">ОБУКА </w:t>
      </w:r>
      <w:r w:rsidRPr="00EB5B8D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  <w:t xml:space="preserve"> ЗА РАД У СТАЛНОМ САСТАВУ  БИРАЧКИХ ОДБОРА</w:t>
      </w:r>
    </w:p>
    <w:p w:rsidR="00292785" w:rsidRPr="00292785" w:rsidRDefault="00292785" w:rsidP="00292785">
      <w:pPr>
        <w:spacing w:after="0"/>
        <w:jc w:val="center"/>
        <w:rPr>
          <w:rFonts w:ascii="Cambria" w:hAnsi="Cambria" w:cs="Arial"/>
          <w:b/>
          <w:bCs/>
          <w:iCs/>
          <w:sz w:val="24"/>
          <w:szCs w:val="24"/>
          <w:lang/>
        </w:rPr>
      </w:pPr>
      <w:r>
        <w:rPr>
          <w:rFonts w:ascii="Cambria" w:hAnsi="Cambria" w:cs="Arial"/>
          <w:b/>
          <w:bCs/>
          <w:iCs/>
          <w:sz w:val="24"/>
          <w:szCs w:val="24"/>
        </w:rPr>
        <w:t>10.</w:t>
      </w:r>
      <w:r>
        <w:rPr>
          <w:rFonts w:ascii="Cambria" w:hAnsi="Cambria" w:cs="Arial"/>
          <w:b/>
          <w:bCs/>
          <w:iCs/>
          <w:sz w:val="24"/>
          <w:szCs w:val="24"/>
          <w:lang/>
        </w:rPr>
        <w:t xml:space="preserve">-21. </w:t>
      </w:r>
      <w:r>
        <w:rPr>
          <w:rFonts w:ascii="Cambria" w:hAnsi="Cambria" w:cs="Arial"/>
          <w:b/>
          <w:bCs/>
          <w:iCs/>
          <w:sz w:val="24"/>
          <w:szCs w:val="24"/>
        </w:rPr>
        <w:t>фебруар 2020</w:t>
      </w:r>
    </w:p>
    <w:p w:rsidR="00292785" w:rsidRPr="00292785" w:rsidRDefault="00292785" w:rsidP="00292785">
      <w:pPr>
        <w:spacing w:after="0"/>
        <w:jc w:val="center"/>
        <w:rPr>
          <w:rFonts w:ascii="Cambria" w:hAnsi="Cambria" w:cs="Arial"/>
          <w:b/>
          <w:bCs/>
          <w:i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/>
          <w:sz w:val="24"/>
          <w:szCs w:val="24"/>
          <w:lang w:val="sr-Cyrl-CS"/>
        </w:rPr>
        <w:t>Зграда Општине Владичин Хан-велика сала</w:t>
      </w:r>
    </w:p>
    <w:tbl>
      <w:tblPr>
        <w:tblpPr w:leftFromText="180" w:rightFromText="180" w:vertAnchor="text" w:tblpX="40" w:tblpY="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237"/>
      </w:tblGrid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>9.45-10.00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 xml:space="preserve">Регистрација учесника </w:t>
            </w:r>
          </w:p>
        </w:tc>
      </w:tr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>10.00-11.30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53FA6">
            <w:pPr>
              <w:spacing w:before="120" w:after="120"/>
              <w:rPr>
                <w:rFonts w:ascii="Cambria" w:eastAsia="Calibri" w:hAnsi="Cambria" w:cs="Arial"/>
                <w:sz w:val="24"/>
                <w:szCs w:val="24"/>
              </w:rPr>
            </w:pPr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-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Надлежност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и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састав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органа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и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тела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за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спровођење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eastAsia="Calibri" w:hAnsi="Cambria" w:cs="Arial"/>
                <w:sz w:val="24"/>
                <w:szCs w:val="24"/>
              </w:rPr>
              <w:t>избора</w:t>
            </w:r>
            <w:proofErr w:type="spellEnd"/>
            <w:r w:rsidRPr="00EB5B8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i/>
                <w:sz w:val="24"/>
                <w:szCs w:val="24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Примопредаја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изборног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материјала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пре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гласања</w:t>
            </w:r>
            <w:proofErr w:type="spellEnd"/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Припрема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за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почетак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гласања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Утврђивање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потпуности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и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исправности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изборног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материјала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Уређивање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бирачког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места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Договор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о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подели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рада</w:t>
            </w:r>
            <w:proofErr w:type="spellEnd"/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Отварање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бирачког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места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Провера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исправности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гласачке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кутије</w:t>
            </w:r>
            <w:proofErr w:type="spellEnd"/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на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бирачком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месту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Провера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да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ли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је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гласао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на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другом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бирачком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месту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Утврђивање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идентитета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Утврђивање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да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ли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је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уписан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у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извод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из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бирачког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списка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и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уручивање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гласачког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листића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Употреба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спреја</w:t>
            </w:r>
            <w:proofErr w:type="spellEnd"/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Попуњавање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гласачког</w:t>
            </w:r>
            <w:proofErr w:type="spellEnd"/>
            <w:r w:rsidRPr="00EB5B8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</w:rPr>
              <w:t>листића</w:t>
            </w:r>
            <w:proofErr w:type="spellEnd"/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Посебна правила гласања за лица са инвалидитетом, неписмених и спречених лица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Лице које није у стању да попуни гласачки листић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Лице које није у стању да дође на бирачко место</w:t>
            </w:r>
          </w:p>
        </w:tc>
      </w:tr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t>11.30-11.45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t>Пауза</w:t>
            </w:r>
          </w:p>
        </w:tc>
      </w:tr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sz w:val="24"/>
                <w:szCs w:val="24"/>
              </w:rPr>
            </w:pPr>
            <w:r w:rsidRPr="00EB5B8D">
              <w:rPr>
                <w:rFonts w:ascii="Cambria" w:hAnsi="Cambria" w:cs="Arial"/>
                <w:sz w:val="24"/>
                <w:szCs w:val="24"/>
              </w:rPr>
              <w:t>11.45-13.15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Одржавање реда на бирачком месту</w:t>
            </w:r>
          </w:p>
          <w:p w:rsidR="00292785" w:rsidRPr="00EB5B8D" w:rsidRDefault="00292785" w:rsidP="00253FA6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Затварање бирачког места</w:t>
            </w:r>
          </w:p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lastRenderedPageBreak/>
              <w:t>- Утврђивање резултата гласања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Редослед утврђивања резултата избора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Поступак попуњавања Контролног формулара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Разликовање важећег и неважећег гласачког листића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Логичко-рачунска контрола утврђених резултата гласања</w:t>
            </w:r>
          </w:p>
          <w:p w:rsidR="00292785" w:rsidRPr="00EB5B8D" w:rsidRDefault="00292785" w:rsidP="0029278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Уписивање резултата гласања у Записник о раду бирачког одбора</w:t>
            </w:r>
          </w:p>
          <w:p w:rsidR="00292785" w:rsidRPr="00EB5B8D" w:rsidRDefault="00292785" w:rsidP="00253FA6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Примопредаја изборног материјала после гласања</w:t>
            </w:r>
          </w:p>
          <w:p w:rsidR="00292785" w:rsidRPr="00EB5B8D" w:rsidRDefault="00292785" w:rsidP="00253FA6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Вежба за логичко-рачунску контролу исправности резултата унетих у контролни формулар</w:t>
            </w:r>
          </w:p>
          <w:p w:rsidR="00292785" w:rsidRPr="00EB5B8D" w:rsidRDefault="00292785" w:rsidP="00253FA6">
            <w:pPr>
              <w:spacing w:before="120" w:after="120" w:line="240" w:lineRule="auto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Вежбапопуњавања записника о раду бирачког одбора</w:t>
            </w:r>
          </w:p>
        </w:tc>
      </w:tr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lastRenderedPageBreak/>
              <w:t>13.15-13.30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2785" w:rsidRPr="00EB5B8D" w:rsidRDefault="00292785" w:rsidP="00253FA6">
            <w:pPr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 xml:space="preserve">Пауза </w:t>
            </w:r>
          </w:p>
        </w:tc>
      </w:tr>
      <w:tr w:rsidR="00292785" w:rsidRPr="00EB5B8D" w:rsidTr="00292785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85" w:rsidRPr="00EB5B8D" w:rsidRDefault="00292785" w:rsidP="00292785">
            <w:pPr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13.30-14.30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85" w:rsidRPr="00EB5B8D" w:rsidRDefault="00292785" w:rsidP="00292785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Информативни тест знања</w:t>
            </w:r>
          </w:p>
        </w:tc>
      </w:tr>
      <w:tr w:rsidR="00292785" w:rsidRPr="00EB5B8D" w:rsidTr="00253FA6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92785">
            <w:pPr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1</w:t>
            </w: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4</w:t>
            </w: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.30-1</w:t>
            </w: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5</w:t>
            </w: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.</w:t>
            </w: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5" w:rsidRPr="00EB5B8D" w:rsidRDefault="00292785" w:rsidP="00253FA6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Оцењивање тестова</w:t>
            </w:r>
          </w:p>
        </w:tc>
      </w:tr>
    </w:tbl>
    <w:p w:rsidR="00292785" w:rsidRPr="00EB5B8D" w:rsidRDefault="00292785" w:rsidP="00292785">
      <w:pPr>
        <w:tabs>
          <w:tab w:val="left" w:pos="630"/>
        </w:tabs>
        <w:spacing w:after="240" w:line="240" w:lineRule="auto"/>
        <w:jc w:val="both"/>
        <w:rPr>
          <w:rFonts w:ascii="Cambria" w:hAnsi="Cambria" w:cs="Arial"/>
          <w:sz w:val="25"/>
          <w:szCs w:val="25"/>
        </w:rPr>
      </w:pPr>
    </w:p>
    <w:p w:rsidR="003C0C1B" w:rsidRDefault="003C0C1B"/>
    <w:sectPr w:rsidR="003C0C1B" w:rsidSect="00292785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525"/>
    <w:multiLevelType w:val="hybridMultilevel"/>
    <w:tmpl w:val="A7F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13E7"/>
    <w:multiLevelType w:val="hybridMultilevel"/>
    <w:tmpl w:val="97EA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19D7"/>
    <w:multiLevelType w:val="hybridMultilevel"/>
    <w:tmpl w:val="0C1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717F"/>
    <w:multiLevelType w:val="hybridMultilevel"/>
    <w:tmpl w:val="3C1A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A08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19BC"/>
    <w:multiLevelType w:val="hybridMultilevel"/>
    <w:tmpl w:val="E18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6456C"/>
    <w:multiLevelType w:val="hybridMultilevel"/>
    <w:tmpl w:val="0C9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D4D2C"/>
    <w:multiLevelType w:val="hybridMultilevel"/>
    <w:tmpl w:val="0226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2785"/>
    <w:rsid w:val="00292785"/>
    <w:rsid w:val="003C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85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2</cp:revision>
  <dcterms:created xsi:type="dcterms:W3CDTF">2020-02-06T06:58:00Z</dcterms:created>
  <dcterms:modified xsi:type="dcterms:W3CDTF">2020-02-06T07:06:00Z</dcterms:modified>
</cp:coreProperties>
</file>